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3B2" w:rsidRPr="00E243B2" w:rsidRDefault="00E243B2" w:rsidP="00E243B2">
      <w:pPr>
        <w:spacing w:after="0" w:line="288" w:lineRule="auto"/>
        <w:jc w:val="right"/>
        <w:outlineLvl w:val="0"/>
        <w:rPr>
          <w:rFonts w:ascii="Times New Roman" w:eastAsia="Calibri" w:hAnsi="Times New Roman" w:cs="Times New Roman"/>
          <w:b/>
          <w:bCs/>
          <w:kern w:val="28"/>
          <w:sz w:val="24"/>
          <w:szCs w:val="24"/>
          <w:lang w:eastAsia="pl-PL"/>
        </w:rPr>
      </w:pPr>
      <w:bookmarkStart w:id="0" w:name="_Toc404841017"/>
      <w:bookmarkStart w:id="1" w:name="_Toc404841446"/>
      <w:bookmarkStart w:id="2" w:name="_Toc408342558"/>
      <w:bookmarkStart w:id="3" w:name="_Toc408343057"/>
      <w:bookmarkStart w:id="4" w:name="_Toc410037799"/>
      <w:r w:rsidRPr="00E243B2">
        <w:rPr>
          <w:rFonts w:ascii="Times New Roman" w:eastAsia="Calibri" w:hAnsi="Times New Roman" w:cs="Times New Roman"/>
          <w:b/>
          <w:bCs/>
          <w:kern w:val="28"/>
          <w:sz w:val="24"/>
          <w:szCs w:val="24"/>
          <w:lang w:eastAsia="pl-PL"/>
        </w:rPr>
        <w:t>Zał. Nr 3 do Zapytania ofertowego</w:t>
      </w:r>
    </w:p>
    <w:p w:rsidR="00E243B2" w:rsidRPr="00E243B2" w:rsidRDefault="00E243B2" w:rsidP="00E243B2">
      <w:pPr>
        <w:spacing w:after="0" w:line="288" w:lineRule="auto"/>
        <w:jc w:val="right"/>
        <w:outlineLvl w:val="0"/>
        <w:rPr>
          <w:rFonts w:ascii="Times New Roman" w:eastAsia="Calibri" w:hAnsi="Times New Roman" w:cs="Times New Roman"/>
          <w:b/>
          <w:bCs/>
          <w:kern w:val="28"/>
          <w:sz w:val="24"/>
          <w:szCs w:val="24"/>
          <w:lang w:eastAsia="pl-PL"/>
        </w:rPr>
      </w:pPr>
    </w:p>
    <w:p w:rsidR="00E243B2" w:rsidRPr="00E243B2" w:rsidRDefault="00E243B2" w:rsidP="00E243B2">
      <w:pPr>
        <w:spacing w:after="0" w:line="288" w:lineRule="auto"/>
        <w:jc w:val="center"/>
        <w:outlineLvl w:val="0"/>
        <w:rPr>
          <w:rFonts w:ascii="Times New Roman" w:eastAsia="Calibri" w:hAnsi="Times New Roman" w:cs="Times New Roman"/>
          <w:b/>
          <w:bCs/>
          <w:kern w:val="28"/>
          <w:sz w:val="24"/>
          <w:szCs w:val="24"/>
          <w:lang w:eastAsia="pl-PL"/>
        </w:rPr>
      </w:pPr>
      <w:r w:rsidRPr="00E243B2">
        <w:rPr>
          <w:rFonts w:ascii="Times New Roman" w:eastAsia="Calibri" w:hAnsi="Times New Roman" w:cs="Times New Roman"/>
          <w:b/>
          <w:bCs/>
          <w:kern w:val="28"/>
          <w:sz w:val="24"/>
          <w:szCs w:val="24"/>
          <w:lang w:eastAsia="pl-PL"/>
        </w:rPr>
        <w:t>/PROJEKT UMOWY/</w:t>
      </w:r>
    </w:p>
    <w:p w:rsidR="00E243B2" w:rsidRPr="00E243B2" w:rsidRDefault="00E243B2" w:rsidP="00E243B2">
      <w:pPr>
        <w:spacing w:after="0" w:line="288" w:lineRule="auto"/>
        <w:jc w:val="center"/>
        <w:outlineLvl w:val="0"/>
        <w:rPr>
          <w:rFonts w:ascii="Times New Roman" w:eastAsia="Calibri" w:hAnsi="Times New Roman" w:cs="Times New Roman"/>
          <w:b/>
          <w:bCs/>
          <w:kern w:val="28"/>
          <w:sz w:val="24"/>
          <w:szCs w:val="24"/>
          <w:highlight w:val="yellow"/>
          <w:lang w:eastAsia="pl-PL"/>
        </w:rPr>
      </w:pPr>
    </w:p>
    <w:p w:rsidR="00E243B2" w:rsidRPr="00E243B2" w:rsidRDefault="00E243B2" w:rsidP="00E243B2">
      <w:pPr>
        <w:suppressAutoHyphens/>
        <w:spacing w:after="0" w:line="336" w:lineRule="auto"/>
        <w:jc w:val="both"/>
        <w:outlineLvl w:val="0"/>
        <w:rPr>
          <w:rFonts w:ascii="Times New Roman" w:eastAsia="Times New Roman" w:hAnsi="Times New Roman" w:cs="Times New Roman"/>
          <w:sz w:val="20"/>
          <w:szCs w:val="20"/>
          <w:lang w:eastAsia="ar-SA"/>
        </w:rPr>
      </w:pPr>
      <w:r w:rsidRPr="00E243B2">
        <w:rPr>
          <w:rFonts w:ascii="Times New Roman" w:eastAsia="Times New Roman" w:hAnsi="Times New Roman" w:cs="Times New Roman"/>
          <w:sz w:val="24"/>
          <w:szCs w:val="24"/>
          <w:lang w:eastAsia="ar-SA"/>
        </w:rPr>
        <w:tab/>
      </w:r>
    </w:p>
    <w:p w:rsidR="00E243B2" w:rsidRPr="00E243B2" w:rsidRDefault="00E243B2" w:rsidP="00E243B2">
      <w:pPr>
        <w:spacing w:after="0" w:line="288" w:lineRule="auto"/>
        <w:jc w:val="center"/>
        <w:outlineLvl w:val="0"/>
        <w:rPr>
          <w:rFonts w:ascii="Times New Roman" w:eastAsia="Calibri" w:hAnsi="Times New Roman" w:cs="Times New Roman"/>
          <w:b/>
          <w:bCs/>
          <w:kern w:val="28"/>
          <w:sz w:val="24"/>
          <w:szCs w:val="24"/>
          <w:lang w:eastAsia="pl-PL"/>
        </w:rPr>
      </w:pPr>
      <w:r w:rsidRPr="00E243B2">
        <w:rPr>
          <w:rFonts w:ascii="Times New Roman" w:eastAsia="Calibri" w:hAnsi="Times New Roman" w:cs="Times New Roman"/>
          <w:b/>
          <w:bCs/>
          <w:kern w:val="28"/>
          <w:sz w:val="24"/>
          <w:szCs w:val="24"/>
          <w:lang w:eastAsia="pl-PL"/>
        </w:rPr>
        <w:t>UMOWA</w:t>
      </w:r>
    </w:p>
    <w:p w:rsidR="00E243B2" w:rsidRPr="00E243B2" w:rsidRDefault="00E243B2" w:rsidP="00E243B2">
      <w:pPr>
        <w:spacing w:after="0" w:line="288" w:lineRule="auto"/>
        <w:jc w:val="center"/>
        <w:outlineLvl w:val="0"/>
        <w:rPr>
          <w:rFonts w:ascii="Times New Roman" w:eastAsia="Calibri" w:hAnsi="Times New Roman" w:cs="Times New Roman"/>
          <w:b/>
          <w:bCs/>
          <w:kern w:val="28"/>
          <w:sz w:val="24"/>
          <w:szCs w:val="24"/>
          <w:lang w:eastAsia="pl-PL"/>
        </w:rPr>
      </w:pPr>
      <w:r w:rsidRPr="00E243B2">
        <w:rPr>
          <w:rFonts w:ascii="Times New Roman" w:eastAsia="Calibri" w:hAnsi="Times New Roman" w:cs="Times New Roman"/>
          <w:b/>
          <w:bCs/>
          <w:kern w:val="28"/>
          <w:sz w:val="24"/>
          <w:szCs w:val="24"/>
          <w:lang w:eastAsia="pl-PL"/>
        </w:rPr>
        <w:t>O PROWADZENIE PUNKTU KASOWEGO</w:t>
      </w:r>
    </w:p>
    <w:p w:rsidR="00E243B2" w:rsidRPr="00E243B2" w:rsidRDefault="00E243B2" w:rsidP="00E243B2">
      <w:pPr>
        <w:spacing w:after="0" w:line="288" w:lineRule="auto"/>
        <w:jc w:val="center"/>
        <w:outlineLvl w:val="0"/>
        <w:rPr>
          <w:rFonts w:ascii="Times New Roman" w:eastAsia="Calibri" w:hAnsi="Times New Roman" w:cs="Times New Roman"/>
          <w:b/>
          <w:bCs/>
          <w:kern w:val="28"/>
          <w:sz w:val="24"/>
          <w:szCs w:val="24"/>
          <w:lang w:eastAsia="pl-PL"/>
        </w:rPr>
      </w:pPr>
      <w:r w:rsidRPr="00E243B2">
        <w:rPr>
          <w:rFonts w:ascii="Times New Roman" w:eastAsia="Calibri" w:hAnsi="Times New Roman" w:cs="Times New Roman"/>
          <w:b/>
          <w:bCs/>
          <w:kern w:val="28"/>
          <w:sz w:val="24"/>
          <w:szCs w:val="24"/>
          <w:lang w:eastAsia="pl-PL"/>
        </w:rPr>
        <w:t>(„Umowa”)</w:t>
      </w:r>
    </w:p>
    <w:p w:rsidR="00E243B2" w:rsidRPr="00E243B2" w:rsidRDefault="00E243B2" w:rsidP="00E243B2">
      <w:pPr>
        <w:suppressAutoHyphens/>
        <w:autoSpaceDE w:val="0"/>
        <w:autoSpaceDN w:val="0"/>
        <w:adjustRightInd w:val="0"/>
        <w:spacing w:after="0" w:line="288" w:lineRule="auto"/>
        <w:rPr>
          <w:rFonts w:ascii="Times New Roman" w:eastAsia="Times New Roman" w:hAnsi="Times New Roman" w:cs="Times New Roman"/>
          <w:color w:val="000000"/>
          <w:sz w:val="24"/>
          <w:szCs w:val="24"/>
          <w:lang w:eastAsia="ar-SA"/>
        </w:rPr>
      </w:pPr>
    </w:p>
    <w:p w:rsidR="00E243B2" w:rsidRPr="00E243B2" w:rsidRDefault="00E243B2" w:rsidP="00E243B2">
      <w:pPr>
        <w:suppressAutoHyphens/>
        <w:autoSpaceDE w:val="0"/>
        <w:autoSpaceDN w:val="0"/>
        <w:adjustRightInd w:val="0"/>
        <w:spacing w:after="0" w:line="288" w:lineRule="auto"/>
        <w:rPr>
          <w:rFonts w:ascii="Times New Roman" w:eastAsia="Times New Roman" w:hAnsi="Times New Roman" w:cs="Times New Roman"/>
          <w:color w:val="000000"/>
          <w:sz w:val="24"/>
          <w:szCs w:val="24"/>
          <w:lang w:eastAsia="ar-SA"/>
        </w:rPr>
      </w:pPr>
    </w:p>
    <w:p w:rsidR="00E243B2" w:rsidRPr="00E243B2" w:rsidRDefault="00E243B2" w:rsidP="00E243B2">
      <w:pPr>
        <w:suppressAutoHyphens/>
        <w:autoSpaceDE w:val="0"/>
        <w:autoSpaceDN w:val="0"/>
        <w:adjustRightInd w:val="0"/>
        <w:spacing w:after="0" w:line="288" w:lineRule="auto"/>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zawarta w dniu ………………. roku  w Warszawie pomiędzy:</w:t>
      </w:r>
    </w:p>
    <w:p w:rsidR="00E243B2" w:rsidRPr="00E243B2" w:rsidRDefault="00E243B2" w:rsidP="00E243B2">
      <w:pPr>
        <w:suppressAutoHyphens/>
        <w:spacing w:after="0" w:line="288" w:lineRule="auto"/>
        <w:jc w:val="both"/>
        <w:rPr>
          <w:rFonts w:ascii="Times New Roman" w:eastAsia="Times New Roman" w:hAnsi="Times New Roman" w:cs="Times New Roman"/>
          <w:sz w:val="24"/>
          <w:szCs w:val="24"/>
          <w:lang w:eastAsia="ar-SA"/>
        </w:rPr>
      </w:pPr>
    </w:p>
    <w:p w:rsidR="00E243B2" w:rsidRPr="00E243B2" w:rsidRDefault="00E243B2" w:rsidP="00E243B2">
      <w:pPr>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sz w:val="24"/>
          <w:szCs w:val="24"/>
          <w:lang w:eastAsia="ar-SA"/>
        </w:rPr>
        <w:t xml:space="preserve">Skarbem Państwa - Sądem Rejonowym dla Warszawy Pragi-Północ w Warszawie </w:t>
      </w:r>
      <w:r w:rsidRPr="00E243B2">
        <w:rPr>
          <w:rFonts w:ascii="Times New Roman" w:eastAsia="Times New Roman" w:hAnsi="Times New Roman" w:cs="Times New Roman"/>
          <w:b/>
          <w:sz w:val="24"/>
          <w:szCs w:val="24"/>
          <w:lang w:eastAsia="ar-SA"/>
        </w:rPr>
        <w:br/>
      </w:r>
      <w:r w:rsidRPr="00E243B2">
        <w:rPr>
          <w:rFonts w:ascii="Times New Roman" w:eastAsia="Times New Roman" w:hAnsi="Times New Roman" w:cs="Times New Roman"/>
          <w:sz w:val="24"/>
          <w:szCs w:val="24"/>
          <w:lang w:eastAsia="ar-SA"/>
        </w:rPr>
        <w:t xml:space="preserve">z siedzibą w Warszawie przy ul. Terespolskiej 15A, 03-813 Warszawa, NIP  113-25-85-647, zwanym w dalszej części umowy </w:t>
      </w:r>
      <w:r w:rsidRPr="00E243B2">
        <w:rPr>
          <w:rFonts w:ascii="Times New Roman" w:eastAsia="Times New Roman" w:hAnsi="Times New Roman" w:cs="Times New Roman"/>
          <w:bCs/>
          <w:sz w:val="24"/>
          <w:szCs w:val="24"/>
          <w:lang w:eastAsia="ar-SA"/>
        </w:rPr>
        <w:t>"</w:t>
      </w:r>
      <w:r w:rsidRPr="00E243B2">
        <w:rPr>
          <w:rFonts w:ascii="Times New Roman" w:eastAsia="Times New Roman" w:hAnsi="Times New Roman" w:cs="Times New Roman"/>
          <w:b/>
          <w:bCs/>
          <w:sz w:val="24"/>
          <w:szCs w:val="24"/>
          <w:lang w:eastAsia="ar-SA"/>
        </w:rPr>
        <w:t>Sądem Praga-Północ</w:t>
      </w:r>
      <w:r w:rsidRPr="00E243B2">
        <w:rPr>
          <w:rFonts w:ascii="Times New Roman" w:eastAsia="Times New Roman" w:hAnsi="Times New Roman" w:cs="Times New Roman"/>
          <w:bCs/>
          <w:sz w:val="24"/>
          <w:szCs w:val="24"/>
          <w:lang w:eastAsia="ar-SA"/>
        </w:rPr>
        <w:t xml:space="preserve">", </w:t>
      </w:r>
      <w:r w:rsidRPr="00E243B2">
        <w:rPr>
          <w:rFonts w:ascii="Times New Roman" w:eastAsia="Times New Roman" w:hAnsi="Times New Roman" w:cs="Times New Roman"/>
          <w:sz w:val="24"/>
          <w:szCs w:val="24"/>
          <w:lang w:eastAsia="ar-SA"/>
        </w:rPr>
        <w:t>reprezentowanym przez:</w:t>
      </w:r>
    </w:p>
    <w:p w:rsidR="00E243B2" w:rsidRPr="00E243B2" w:rsidRDefault="00E243B2" w:rsidP="00E243B2">
      <w:pPr>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 Dyrektora Sądu Rejonowego dla Warszawy Pragi-Północ w Warszawie</w:t>
      </w:r>
    </w:p>
    <w:p w:rsidR="00E243B2" w:rsidRPr="00E243B2" w:rsidRDefault="00E243B2" w:rsidP="00E243B2">
      <w:pPr>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oraz</w:t>
      </w:r>
    </w:p>
    <w:p w:rsidR="00E243B2" w:rsidRPr="00E243B2" w:rsidRDefault="00E243B2" w:rsidP="00E243B2">
      <w:pPr>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sz w:val="24"/>
          <w:szCs w:val="24"/>
          <w:lang w:eastAsia="ar-SA"/>
        </w:rPr>
        <w:t xml:space="preserve">Skarbem Państwa - Sądem Rejonowym dla Warszawy Pragi-Południe w Warszawie </w:t>
      </w:r>
      <w:r w:rsidRPr="00E243B2">
        <w:rPr>
          <w:rFonts w:ascii="Times New Roman" w:eastAsia="Times New Roman" w:hAnsi="Times New Roman" w:cs="Times New Roman"/>
          <w:b/>
          <w:sz w:val="24"/>
          <w:szCs w:val="24"/>
          <w:lang w:eastAsia="ar-SA"/>
        </w:rPr>
        <w:br/>
      </w:r>
      <w:r w:rsidRPr="00E243B2">
        <w:rPr>
          <w:rFonts w:ascii="Times New Roman" w:eastAsia="Times New Roman" w:hAnsi="Times New Roman" w:cs="Times New Roman"/>
          <w:sz w:val="24"/>
          <w:szCs w:val="24"/>
          <w:lang w:eastAsia="ar-SA"/>
        </w:rPr>
        <w:t xml:space="preserve">z siedzibą w Warszawie przy ul. Terespolskiej 15A, 03-813 Warszawa, NIP 113-25-85-630, zwanym w dalszej części umowy </w:t>
      </w:r>
      <w:r w:rsidRPr="00E243B2">
        <w:rPr>
          <w:rFonts w:ascii="Times New Roman" w:eastAsia="Times New Roman" w:hAnsi="Times New Roman" w:cs="Times New Roman"/>
          <w:bCs/>
          <w:sz w:val="24"/>
          <w:szCs w:val="24"/>
          <w:lang w:eastAsia="ar-SA"/>
        </w:rPr>
        <w:t>"</w:t>
      </w:r>
      <w:r w:rsidRPr="00E243B2">
        <w:rPr>
          <w:rFonts w:ascii="Times New Roman" w:eastAsia="Times New Roman" w:hAnsi="Times New Roman" w:cs="Times New Roman"/>
          <w:b/>
          <w:bCs/>
          <w:sz w:val="24"/>
          <w:szCs w:val="24"/>
          <w:lang w:eastAsia="ar-SA"/>
        </w:rPr>
        <w:t>Sądem Praga-Południe</w:t>
      </w:r>
      <w:r w:rsidRPr="00E243B2">
        <w:rPr>
          <w:rFonts w:ascii="Times New Roman" w:eastAsia="Times New Roman" w:hAnsi="Times New Roman" w:cs="Times New Roman"/>
          <w:bCs/>
          <w:sz w:val="24"/>
          <w:szCs w:val="24"/>
          <w:lang w:eastAsia="ar-SA"/>
        </w:rPr>
        <w:t xml:space="preserve">", </w:t>
      </w:r>
      <w:r w:rsidRPr="00E243B2">
        <w:rPr>
          <w:rFonts w:ascii="Times New Roman" w:eastAsia="Times New Roman" w:hAnsi="Times New Roman" w:cs="Times New Roman"/>
          <w:sz w:val="24"/>
          <w:szCs w:val="24"/>
          <w:lang w:eastAsia="ar-SA"/>
        </w:rPr>
        <w:t xml:space="preserve">reprezentowanym przez: </w:t>
      </w:r>
    </w:p>
    <w:p w:rsidR="00E243B2" w:rsidRPr="00E243B2" w:rsidRDefault="00E243B2" w:rsidP="00E243B2">
      <w:pPr>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  Dyrektora Sądu Rejonowego dla Warszawy Pragi-Południe w Warszawie</w:t>
      </w:r>
    </w:p>
    <w:p w:rsidR="00E243B2" w:rsidRPr="00E243B2" w:rsidRDefault="00E243B2" w:rsidP="00E243B2">
      <w:pPr>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zwanymi łącznie „</w:t>
      </w:r>
      <w:r w:rsidRPr="00E243B2">
        <w:rPr>
          <w:rFonts w:ascii="Times New Roman" w:eastAsia="Times New Roman" w:hAnsi="Times New Roman" w:cs="Times New Roman"/>
          <w:b/>
          <w:sz w:val="24"/>
          <w:szCs w:val="24"/>
          <w:lang w:eastAsia="ar-SA"/>
        </w:rPr>
        <w:t>Sądami</w:t>
      </w:r>
      <w:r w:rsidRPr="00E243B2">
        <w:rPr>
          <w:rFonts w:ascii="Times New Roman" w:eastAsia="Times New Roman" w:hAnsi="Times New Roman" w:cs="Times New Roman"/>
          <w:sz w:val="24"/>
          <w:szCs w:val="24"/>
          <w:lang w:eastAsia="ar-SA"/>
        </w:rPr>
        <w:t xml:space="preserve">”, przy czym zależnie od kontekstu Umowy prawa i obowiązki Sądów mogą być również realizowane osobno przez </w:t>
      </w:r>
      <w:r w:rsidRPr="00E243B2">
        <w:rPr>
          <w:rFonts w:ascii="Times New Roman" w:eastAsia="Times New Roman" w:hAnsi="Times New Roman" w:cs="Times New Roman"/>
          <w:color w:val="000000"/>
          <w:sz w:val="24"/>
          <w:szCs w:val="24"/>
          <w:lang w:eastAsia="ar-SA"/>
        </w:rPr>
        <w:t>Sąd</w:t>
      </w:r>
      <w:r w:rsidRPr="00E243B2">
        <w:rPr>
          <w:rFonts w:ascii="Times New Roman" w:eastAsia="Times New Roman" w:hAnsi="Times New Roman" w:cs="Times New Roman"/>
          <w:sz w:val="24"/>
          <w:szCs w:val="24"/>
          <w:lang w:eastAsia="ar-SA"/>
        </w:rPr>
        <w:t xml:space="preserve"> Praga-Południe oraz </w:t>
      </w:r>
      <w:r w:rsidRPr="00E243B2">
        <w:rPr>
          <w:rFonts w:ascii="Times New Roman" w:eastAsia="Times New Roman" w:hAnsi="Times New Roman" w:cs="Times New Roman"/>
          <w:color w:val="000000"/>
          <w:sz w:val="24"/>
          <w:szCs w:val="24"/>
          <w:lang w:eastAsia="ar-SA"/>
        </w:rPr>
        <w:t>Sąd</w:t>
      </w:r>
      <w:r w:rsidRPr="00E243B2">
        <w:rPr>
          <w:rFonts w:ascii="Times New Roman" w:eastAsia="Times New Roman" w:hAnsi="Times New Roman" w:cs="Times New Roman"/>
          <w:sz w:val="24"/>
          <w:szCs w:val="24"/>
          <w:lang w:eastAsia="ar-SA"/>
        </w:rPr>
        <w:t xml:space="preserve"> Praga-Północ,</w:t>
      </w:r>
    </w:p>
    <w:p w:rsidR="00E243B2" w:rsidRPr="00E243B2" w:rsidRDefault="00E243B2" w:rsidP="00E243B2">
      <w:pPr>
        <w:suppressAutoHyphens/>
        <w:spacing w:after="0" w:line="288" w:lineRule="auto"/>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pacing w:val="-1"/>
          <w:sz w:val="24"/>
          <w:szCs w:val="24"/>
          <w:lang w:eastAsia="ar-SA"/>
        </w:rPr>
        <w:t>a</w:t>
      </w:r>
    </w:p>
    <w:p w:rsidR="00E243B2" w:rsidRPr="00E243B2" w:rsidRDefault="00E243B2" w:rsidP="00E243B2">
      <w:pPr>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sz w:val="24"/>
          <w:szCs w:val="24"/>
          <w:lang w:eastAsia="ar-SA"/>
        </w:rPr>
        <w:t xml:space="preserve">……………………. </w:t>
      </w:r>
      <w:r w:rsidRPr="00E243B2">
        <w:rPr>
          <w:rFonts w:ascii="Times New Roman" w:eastAsia="Times New Roman" w:hAnsi="Times New Roman" w:cs="Times New Roman"/>
          <w:sz w:val="24"/>
          <w:szCs w:val="24"/>
          <w:lang w:eastAsia="ar-SA"/>
        </w:rPr>
        <w:t>z siedzibą w ………………………… przy ul. ………………………., ..-… ………………………,</w:t>
      </w:r>
      <w:r w:rsidRPr="00E243B2">
        <w:rPr>
          <w:rFonts w:ascii="Times New Roman" w:eastAsia="Times New Roman" w:hAnsi="Times New Roman" w:cs="Times New Roman"/>
          <w:b/>
          <w:sz w:val="24"/>
          <w:szCs w:val="24"/>
          <w:lang w:eastAsia="ar-SA"/>
        </w:rPr>
        <w:t xml:space="preserve"> </w:t>
      </w:r>
      <w:r w:rsidRPr="00E243B2">
        <w:rPr>
          <w:rFonts w:ascii="Times New Roman" w:eastAsia="Times New Roman" w:hAnsi="Times New Roman" w:cs="Times New Roman"/>
          <w:sz w:val="24"/>
          <w:szCs w:val="24"/>
          <w:lang w:eastAsia="ar-SA"/>
        </w:rPr>
        <w:t xml:space="preserve">dla której sądem rejestrowym jest Sąd ………………………………, wpisaną do rejestru przedsiębiorców za numerem KRS ……………………, kapitał zakładowy w wysokości ………………………., NIP: ………………….., REGON: ………………….. reprezentowaną przez: </w:t>
      </w:r>
    </w:p>
    <w:p w:rsidR="00E243B2" w:rsidRPr="00E243B2" w:rsidRDefault="00E243B2" w:rsidP="00E243B2">
      <w:pPr>
        <w:tabs>
          <w:tab w:val="left" w:pos="284"/>
        </w:tabs>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t>
      </w:r>
    </w:p>
    <w:p w:rsidR="00E243B2" w:rsidRPr="00E243B2" w:rsidRDefault="00E243B2" w:rsidP="00E243B2">
      <w:pPr>
        <w:suppressAutoHyphens/>
        <w:spacing w:after="0" w:line="288" w:lineRule="auto"/>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zwaną dalej „</w:t>
      </w:r>
      <w:r w:rsidRPr="00E243B2">
        <w:rPr>
          <w:rFonts w:ascii="Times New Roman" w:eastAsia="Times New Roman" w:hAnsi="Times New Roman" w:cs="Times New Roman"/>
          <w:b/>
          <w:sz w:val="24"/>
          <w:szCs w:val="24"/>
          <w:lang w:eastAsia="ar-SA"/>
        </w:rPr>
        <w:t>Wykonawcą</w:t>
      </w:r>
      <w:r w:rsidRPr="00E243B2">
        <w:rPr>
          <w:rFonts w:ascii="Times New Roman" w:eastAsia="Times New Roman" w:hAnsi="Times New Roman" w:cs="Times New Roman"/>
          <w:sz w:val="24"/>
          <w:szCs w:val="24"/>
          <w:lang w:eastAsia="ar-SA"/>
        </w:rPr>
        <w:t xml:space="preserve">” </w:t>
      </w:r>
    </w:p>
    <w:p w:rsidR="00E243B2" w:rsidRPr="00E243B2" w:rsidRDefault="00E243B2" w:rsidP="00E243B2">
      <w:pPr>
        <w:suppressAutoHyphens/>
        <w:spacing w:after="0" w:line="288" w:lineRule="auto"/>
        <w:rPr>
          <w:rFonts w:ascii="Times New Roman" w:eastAsia="Times New Roman" w:hAnsi="Times New Roman" w:cs="Times New Roman"/>
          <w:sz w:val="24"/>
          <w:szCs w:val="24"/>
          <w:lang w:eastAsia="ar-SA"/>
        </w:rPr>
      </w:pPr>
    </w:p>
    <w:p w:rsidR="00E243B2" w:rsidRPr="00E243B2" w:rsidRDefault="00E243B2" w:rsidP="00E243B2">
      <w:pPr>
        <w:suppressAutoHyphens/>
        <w:spacing w:after="0" w:line="288" w:lineRule="auto"/>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przy czym każda z osobna może być zwana również „</w:t>
      </w:r>
      <w:r w:rsidRPr="00E243B2">
        <w:rPr>
          <w:rFonts w:ascii="Times New Roman" w:eastAsia="Times New Roman" w:hAnsi="Times New Roman" w:cs="Times New Roman"/>
          <w:b/>
          <w:color w:val="000000"/>
          <w:sz w:val="24"/>
          <w:szCs w:val="24"/>
          <w:lang w:eastAsia="ar-SA"/>
        </w:rPr>
        <w:t>Stroną</w:t>
      </w:r>
      <w:r w:rsidRPr="00E243B2">
        <w:rPr>
          <w:rFonts w:ascii="Times New Roman" w:eastAsia="Times New Roman" w:hAnsi="Times New Roman" w:cs="Times New Roman"/>
          <w:color w:val="000000"/>
          <w:sz w:val="24"/>
          <w:szCs w:val="24"/>
          <w:lang w:eastAsia="ar-SA"/>
        </w:rPr>
        <w:t>”, a łącznie „</w:t>
      </w:r>
      <w:r w:rsidRPr="00E243B2">
        <w:rPr>
          <w:rFonts w:ascii="Times New Roman" w:eastAsia="Times New Roman" w:hAnsi="Times New Roman" w:cs="Times New Roman"/>
          <w:b/>
          <w:color w:val="000000"/>
          <w:sz w:val="24"/>
          <w:szCs w:val="24"/>
          <w:lang w:eastAsia="ar-SA"/>
        </w:rPr>
        <w:t>Stronami</w:t>
      </w:r>
      <w:r w:rsidRPr="00E243B2">
        <w:rPr>
          <w:rFonts w:ascii="Times New Roman" w:eastAsia="Times New Roman" w:hAnsi="Times New Roman" w:cs="Times New Roman"/>
          <w:color w:val="000000"/>
          <w:sz w:val="24"/>
          <w:szCs w:val="24"/>
          <w:lang w:eastAsia="ar-SA"/>
        </w:rPr>
        <w:t xml:space="preserve">”, </w:t>
      </w:r>
    </w:p>
    <w:p w:rsidR="00E243B2" w:rsidRPr="00E243B2" w:rsidRDefault="00E243B2" w:rsidP="00E243B2">
      <w:pPr>
        <w:suppressAutoHyphens/>
        <w:spacing w:after="0" w:line="288" w:lineRule="auto"/>
        <w:rPr>
          <w:rFonts w:ascii="Times New Roman" w:eastAsia="Times New Roman" w:hAnsi="Times New Roman" w:cs="Times New Roman"/>
          <w:color w:val="000000"/>
          <w:sz w:val="24"/>
          <w:szCs w:val="24"/>
          <w:lang w:eastAsia="ar-SA"/>
        </w:rPr>
      </w:pPr>
    </w:p>
    <w:p w:rsidR="00E243B2" w:rsidRPr="00E243B2" w:rsidRDefault="00E243B2" w:rsidP="00E243B2">
      <w:pPr>
        <w:suppressAutoHyphens/>
        <w:autoSpaceDE w:val="0"/>
        <w:autoSpaceDN w:val="0"/>
        <w:adjustRightInd w:val="0"/>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Zważywszy, że:</w:t>
      </w:r>
    </w:p>
    <w:p w:rsidR="00E243B2" w:rsidRPr="00E243B2" w:rsidRDefault="00E243B2" w:rsidP="00E243B2">
      <w:pPr>
        <w:numPr>
          <w:ilvl w:val="0"/>
          <w:numId w:val="4"/>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Wykonawca posiada zezwolenie wydane przez Komisję Nadzoru Finansowego („KNF”) na świadczenie usług przekazu pieniężnego i prowadzi działalność m.in. </w:t>
      </w:r>
      <w:r w:rsidRPr="00E243B2">
        <w:rPr>
          <w:rFonts w:ascii="Times New Roman" w:eastAsia="Times New Roman" w:hAnsi="Times New Roman" w:cs="Times New Roman"/>
          <w:sz w:val="24"/>
          <w:szCs w:val="24"/>
          <w:lang w:eastAsia="ar-SA"/>
        </w:rPr>
        <w:br/>
        <w:t>w zakresie pośrednictwa w przyjmowaniu wpłat na rachunki bankowe;</w:t>
      </w:r>
    </w:p>
    <w:p w:rsidR="00E243B2" w:rsidRPr="00E243B2" w:rsidRDefault="00E243B2" w:rsidP="00E243B2">
      <w:pPr>
        <w:numPr>
          <w:ilvl w:val="0"/>
          <w:numId w:val="4"/>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Przedmiotem działalności Wykonawcy jest również prowadzenie w imieniu osób trzecich punktów przyjmowania wpłat i wypłat oraz dokonywanie ich rozliczeń;</w:t>
      </w:r>
    </w:p>
    <w:p w:rsidR="00E243B2" w:rsidRPr="00E243B2" w:rsidRDefault="00E243B2" w:rsidP="00E243B2">
      <w:pPr>
        <w:numPr>
          <w:ilvl w:val="0"/>
          <w:numId w:val="4"/>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lastRenderedPageBreak/>
        <w:t>Sądy zamierzają skorzystać, z usług obsługi wpłat lub wypłat, dokonywanych na rzecz Sądów gotówką;</w:t>
      </w:r>
    </w:p>
    <w:p w:rsidR="00E243B2" w:rsidRPr="00E243B2" w:rsidRDefault="00E243B2" w:rsidP="00E243B2">
      <w:pPr>
        <w:numPr>
          <w:ilvl w:val="0"/>
          <w:numId w:val="4"/>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Powyższe usługi wymagają utworzenia i prowadzenia punktu kasowego w wyznaczonej lokalizacji.</w:t>
      </w:r>
    </w:p>
    <w:p w:rsidR="00E243B2" w:rsidRPr="00E243B2" w:rsidRDefault="00E243B2" w:rsidP="00E243B2">
      <w:pPr>
        <w:suppressAutoHyphens/>
        <w:spacing w:after="0" w:line="240" w:lineRule="auto"/>
        <w:rPr>
          <w:rFonts w:ascii="Times New Roman" w:eastAsia="Times New Roman" w:hAnsi="Times New Roman" w:cs="Times New Roman"/>
          <w:sz w:val="24"/>
          <w:szCs w:val="24"/>
          <w:lang w:eastAsia="pl-PL"/>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sz w:val="24"/>
          <w:szCs w:val="24"/>
          <w:lang w:eastAsia="pl-PL"/>
        </w:rPr>
      </w:pPr>
      <w:r w:rsidRPr="00E243B2">
        <w:rPr>
          <w:rFonts w:ascii="Times New Roman" w:eastAsia="Times New Roman" w:hAnsi="Times New Roman" w:cs="Times New Roman"/>
          <w:b/>
          <w:bCs/>
          <w:color w:val="000000"/>
          <w:sz w:val="24"/>
          <w:szCs w:val="24"/>
          <w:lang w:eastAsia="pl-PL"/>
        </w:rPr>
        <w:t>Strony postanawiają co następuje:</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 xml:space="preserve">§1 </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snapToGrid w:val="0"/>
          <w:color w:val="000000"/>
          <w:w w:val="0"/>
          <w:kern w:val="32"/>
          <w:sz w:val="24"/>
          <w:szCs w:val="24"/>
          <w:u w:color="000000"/>
          <w:bdr w:val="none" w:sz="0" w:space="0" w:color="000000"/>
          <w:shd w:val="clear" w:color="000000" w:fill="000000"/>
          <w:lang w:eastAsia="pl-PL"/>
        </w:rPr>
      </w:pPr>
      <w:r w:rsidRPr="00E243B2">
        <w:rPr>
          <w:rFonts w:ascii="Times New Roman" w:eastAsia="Times New Roman" w:hAnsi="Times New Roman" w:cs="Times New Roman"/>
          <w:b/>
          <w:bCs/>
          <w:color w:val="000000"/>
          <w:kern w:val="32"/>
          <w:sz w:val="24"/>
          <w:szCs w:val="24"/>
          <w:lang w:eastAsia="pl-PL"/>
        </w:rPr>
        <w:t>Definicje</w:t>
      </w:r>
    </w:p>
    <w:p w:rsidR="00E243B2" w:rsidRPr="00E243B2" w:rsidRDefault="00E243B2" w:rsidP="00E243B2">
      <w:pPr>
        <w:suppressAutoHyphens/>
        <w:autoSpaceDE w:val="0"/>
        <w:autoSpaceDN w:val="0"/>
        <w:adjustRightInd w:val="0"/>
        <w:spacing w:after="0" w:line="288" w:lineRule="auto"/>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Terminy stosowane w Umowie, posiadają poniższe znaczenie:</w:t>
      </w:r>
    </w:p>
    <w:p w:rsidR="00E243B2" w:rsidRPr="00E243B2" w:rsidRDefault="00E243B2" w:rsidP="00E243B2">
      <w:pPr>
        <w:keepLines/>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t>
      </w:r>
      <w:r w:rsidRPr="00E243B2">
        <w:rPr>
          <w:rFonts w:ascii="Times New Roman" w:eastAsia="Times New Roman" w:hAnsi="Times New Roman" w:cs="Times New Roman"/>
          <w:b/>
          <w:sz w:val="24"/>
          <w:szCs w:val="24"/>
          <w:lang w:eastAsia="ar-SA"/>
        </w:rPr>
        <w:t>Dowód Wpłaty Sądowej</w:t>
      </w:r>
      <w:r w:rsidRPr="00E243B2">
        <w:rPr>
          <w:rFonts w:ascii="Times New Roman" w:eastAsia="Times New Roman" w:hAnsi="Times New Roman" w:cs="Times New Roman"/>
          <w:sz w:val="24"/>
          <w:szCs w:val="24"/>
          <w:lang w:eastAsia="ar-SA"/>
        </w:rPr>
        <w:t>” oznacza dokument stanowiący dowód dokonania Wpłaty Sądowej, na którym wskazana jest m.in. kwota Wpłaty Sądowej oraz rachunek bankowy Sądów, który należy uznać Wpłatą Sądową.</w:t>
      </w:r>
    </w:p>
    <w:p w:rsidR="00E243B2" w:rsidRPr="00E243B2" w:rsidRDefault="00E243B2" w:rsidP="00E243B2">
      <w:pPr>
        <w:keepLines/>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sz w:val="24"/>
          <w:szCs w:val="24"/>
          <w:lang w:eastAsia="ar-SA"/>
        </w:rPr>
        <w:t xml:space="preserve">„Dzień Roboczy” </w:t>
      </w:r>
      <w:r w:rsidRPr="00E243B2">
        <w:rPr>
          <w:rFonts w:ascii="Times New Roman" w:eastAsia="Times New Roman" w:hAnsi="Times New Roman" w:cs="Times New Roman"/>
          <w:sz w:val="24"/>
          <w:szCs w:val="24"/>
          <w:lang w:eastAsia="ar-SA"/>
        </w:rPr>
        <w:t>oznacza każdy dzień tygodnia z wyłączeniem sobót oraz dni ustawowo wolnych od pracy, a także inny dzień ustalony zarządzeniem Prezesów Sądów dniem roboczym.</w:t>
      </w:r>
    </w:p>
    <w:p w:rsidR="00E243B2" w:rsidRPr="00E243B2" w:rsidRDefault="00E243B2" w:rsidP="00E243B2">
      <w:pPr>
        <w:keepLines/>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t>
      </w:r>
      <w:proofErr w:type="spellStart"/>
      <w:r w:rsidRPr="00E243B2">
        <w:rPr>
          <w:rFonts w:ascii="Times New Roman" w:eastAsia="Times New Roman" w:hAnsi="Times New Roman" w:cs="Times New Roman"/>
          <w:b/>
          <w:sz w:val="24"/>
          <w:szCs w:val="24"/>
          <w:lang w:eastAsia="ar-SA"/>
        </w:rPr>
        <w:t>eZnak</w:t>
      </w:r>
      <w:proofErr w:type="spellEnd"/>
      <w:r w:rsidRPr="00E243B2">
        <w:rPr>
          <w:rFonts w:ascii="Times New Roman" w:eastAsia="Times New Roman" w:hAnsi="Times New Roman" w:cs="Times New Roman"/>
          <w:sz w:val="24"/>
          <w:szCs w:val="24"/>
          <w:lang w:eastAsia="ar-SA"/>
        </w:rPr>
        <w:t>” - znak opłaty sądowej, który jest prostokątem, w którego górnej części znajduje się godło Rzeczypospolitej Polskiej, poniżej napis "Ministerstwo Sprawiedliwości", pod którym jest umieszczony napis "Znak opłaty sądowej" oraz nominał znaku wyrażony w złotych polskich, a w dolnej części znaku znajduje się kod kreskowy i kod numeryczny składający się z 14 cyfr arabskich, zapisanych w systemie teleinformatycznym Ministerstwa Sprawiedliwości obsługującym znaki opłaty sądowej, z których 2 pierwsze cyfry oznaczają rok wygenerowania kodu, a pozostałe 12 cyfr jest losowo wygenerowane.</w:t>
      </w:r>
    </w:p>
    <w:p w:rsidR="00E243B2" w:rsidRPr="00E243B2" w:rsidRDefault="00E243B2" w:rsidP="00E243B2">
      <w:pPr>
        <w:suppressAutoHyphens/>
        <w:autoSpaceDE w:val="0"/>
        <w:autoSpaceDN w:val="0"/>
        <w:adjustRightInd w:val="0"/>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bCs/>
          <w:color w:val="000000"/>
          <w:sz w:val="24"/>
          <w:szCs w:val="24"/>
          <w:lang w:eastAsia="ar-SA"/>
        </w:rPr>
        <w:t xml:space="preserve">„Klient” </w:t>
      </w:r>
      <w:r w:rsidRPr="00E243B2">
        <w:rPr>
          <w:rFonts w:ascii="Times New Roman" w:eastAsia="Times New Roman" w:hAnsi="Times New Roman" w:cs="Times New Roman"/>
          <w:sz w:val="24"/>
          <w:szCs w:val="24"/>
          <w:lang w:eastAsia="ar-SA"/>
        </w:rPr>
        <w:t>oznacza osobę fizyczną, osobę prawną lub jednostkę organizacyjną posiadającą zdolność prawną, która dokonuje Wpłaty Sądowej lub Wypłaty Sądowej za pośrednictwem Punktu Kasowego.</w:t>
      </w:r>
    </w:p>
    <w:p w:rsidR="00E243B2" w:rsidRPr="00E243B2" w:rsidRDefault="00E243B2" w:rsidP="00E243B2">
      <w:pPr>
        <w:suppressAutoHyphens/>
        <w:autoSpaceDE w:val="0"/>
        <w:autoSpaceDN w:val="0"/>
        <w:adjustRightInd w:val="0"/>
        <w:spacing w:after="0" w:line="288" w:lineRule="auto"/>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b/>
          <w:color w:val="000000"/>
          <w:sz w:val="24"/>
          <w:szCs w:val="24"/>
          <w:lang w:eastAsia="ar-SA"/>
        </w:rPr>
        <w:t>„Potwierdzenie Wpłaty”</w:t>
      </w:r>
      <w:r w:rsidRPr="00E243B2">
        <w:rPr>
          <w:rFonts w:ascii="Times New Roman" w:eastAsia="Times New Roman" w:hAnsi="Times New Roman" w:cs="Times New Roman"/>
          <w:color w:val="000000"/>
          <w:sz w:val="24"/>
          <w:szCs w:val="24"/>
          <w:lang w:eastAsia="ar-SA"/>
        </w:rPr>
        <w:t xml:space="preserve"> oznacza paragon, wydrukowany za pomocą urządzenia końcowego, działającego w systemie teleinformatycznym Wykonawcy, potwierdzający przyjęcie przez Wykonawcę Wpłaty Sądowej w imieniu Sądów.</w:t>
      </w:r>
    </w:p>
    <w:p w:rsidR="00E243B2" w:rsidRPr="00E243B2" w:rsidRDefault="00E243B2" w:rsidP="00E243B2">
      <w:pPr>
        <w:suppressAutoHyphens/>
        <w:autoSpaceDE w:val="0"/>
        <w:autoSpaceDN w:val="0"/>
        <w:adjustRightInd w:val="0"/>
        <w:spacing w:after="0" w:line="288" w:lineRule="auto"/>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b/>
          <w:color w:val="000000"/>
          <w:sz w:val="24"/>
          <w:szCs w:val="24"/>
          <w:lang w:eastAsia="ar-SA"/>
        </w:rPr>
        <w:t>„Potwierdzenie Wypłaty”</w:t>
      </w:r>
      <w:r w:rsidRPr="00E243B2">
        <w:rPr>
          <w:rFonts w:ascii="Times New Roman" w:eastAsia="Times New Roman" w:hAnsi="Times New Roman" w:cs="Times New Roman"/>
          <w:color w:val="000000"/>
          <w:sz w:val="24"/>
          <w:szCs w:val="24"/>
          <w:lang w:eastAsia="ar-SA"/>
        </w:rPr>
        <w:t xml:space="preserve"> oznacza paragon, wydrukowany za pomocą urządzenia końcowego, działającego w systemie teleinformatycznym Wykonawcy, potwierdzający dokonanie przez Wykonawcę Wypłaty Sądowej w imieniu Sądów.</w:t>
      </w:r>
    </w:p>
    <w:p w:rsidR="00E243B2" w:rsidRPr="00E243B2" w:rsidRDefault="00E243B2" w:rsidP="00E243B2">
      <w:pPr>
        <w:suppressAutoHyphens/>
        <w:autoSpaceDE w:val="0"/>
        <w:autoSpaceDN w:val="0"/>
        <w:adjustRightInd w:val="0"/>
        <w:spacing w:after="0" w:line="288" w:lineRule="auto"/>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b/>
          <w:color w:val="000000"/>
          <w:sz w:val="24"/>
          <w:szCs w:val="24"/>
          <w:lang w:eastAsia="ar-SA"/>
        </w:rPr>
        <w:t>„Punkt Kasowy”</w:t>
      </w:r>
      <w:r w:rsidRPr="00E243B2">
        <w:rPr>
          <w:rFonts w:ascii="Times New Roman" w:eastAsia="Times New Roman" w:hAnsi="Times New Roman" w:cs="Times New Roman"/>
          <w:color w:val="000000"/>
          <w:sz w:val="24"/>
          <w:szCs w:val="24"/>
          <w:lang w:eastAsia="ar-SA"/>
        </w:rPr>
        <w:t xml:space="preserve"> oznacza punkt obsługi, mieszczący się w budynku Sądów przy ul. Terespolskiej 15, w którym Wykonawca świadczy Usługi.</w:t>
      </w:r>
    </w:p>
    <w:p w:rsidR="00E243B2" w:rsidRPr="00E243B2" w:rsidRDefault="00E243B2" w:rsidP="00E243B2">
      <w:pPr>
        <w:keepLines/>
        <w:suppressAutoHyphens/>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t>
      </w:r>
      <w:r w:rsidRPr="00E243B2">
        <w:rPr>
          <w:rFonts w:ascii="Times New Roman" w:eastAsia="Times New Roman" w:hAnsi="Times New Roman" w:cs="Times New Roman"/>
          <w:b/>
          <w:sz w:val="24"/>
          <w:szCs w:val="24"/>
          <w:lang w:eastAsia="ar-SA"/>
        </w:rPr>
        <w:t>System</w:t>
      </w:r>
      <w:r w:rsidRPr="00E243B2">
        <w:rPr>
          <w:rFonts w:ascii="Times New Roman" w:eastAsia="Times New Roman" w:hAnsi="Times New Roman" w:cs="Times New Roman"/>
          <w:sz w:val="24"/>
          <w:szCs w:val="24"/>
          <w:lang w:eastAsia="ar-SA"/>
        </w:rPr>
        <w:t>” oznacza system teleinformatyczny Ministerstwa Sprawiedliwości obsługujący znaki opłaty sądowej, o którym mowa w Rozporządzeniu.</w:t>
      </w:r>
    </w:p>
    <w:p w:rsidR="00E243B2" w:rsidRPr="00E243B2" w:rsidRDefault="00E243B2" w:rsidP="00E243B2">
      <w:pPr>
        <w:suppressAutoHyphens/>
        <w:autoSpaceDE w:val="0"/>
        <w:autoSpaceDN w:val="0"/>
        <w:adjustRightInd w:val="0"/>
        <w:spacing w:after="0" w:line="288" w:lineRule="auto"/>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sz w:val="24"/>
          <w:szCs w:val="24"/>
          <w:lang w:eastAsia="ar-SA"/>
        </w:rPr>
        <w:t>„Usługi”</w:t>
      </w:r>
      <w:r w:rsidRPr="00E243B2">
        <w:rPr>
          <w:rFonts w:ascii="Times New Roman" w:eastAsia="Times New Roman" w:hAnsi="Times New Roman" w:cs="Times New Roman"/>
          <w:sz w:val="24"/>
          <w:szCs w:val="24"/>
          <w:lang w:eastAsia="ar-SA"/>
        </w:rPr>
        <w:t xml:space="preserve"> </w:t>
      </w:r>
      <w:r w:rsidRPr="00E243B2">
        <w:rPr>
          <w:rFonts w:ascii="Times New Roman" w:eastAsia="Times New Roman" w:hAnsi="Times New Roman" w:cs="Times New Roman"/>
          <w:iCs/>
          <w:sz w:val="24"/>
          <w:szCs w:val="24"/>
          <w:lang w:eastAsia="ar-SA"/>
        </w:rPr>
        <w:t xml:space="preserve">oznaczają wykonywaną przez Wykonawcę w imieniu i na rzecz Sądów obsługę Wpłat Sądowych lub Wypłat Sądowych, dystrybucję </w:t>
      </w:r>
      <w:proofErr w:type="spellStart"/>
      <w:r w:rsidRPr="00E243B2">
        <w:rPr>
          <w:rFonts w:ascii="Times New Roman" w:eastAsia="Times New Roman" w:hAnsi="Times New Roman" w:cs="Times New Roman"/>
          <w:iCs/>
          <w:sz w:val="24"/>
          <w:szCs w:val="24"/>
          <w:lang w:eastAsia="ar-SA"/>
        </w:rPr>
        <w:t>eZnaków</w:t>
      </w:r>
      <w:proofErr w:type="spellEnd"/>
      <w:r w:rsidRPr="00E243B2">
        <w:rPr>
          <w:rFonts w:ascii="Times New Roman" w:eastAsia="Times New Roman" w:hAnsi="Times New Roman" w:cs="Times New Roman"/>
          <w:iCs/>
          <w:sz w:val="24"/>
          <w:szCs w:val="24"/>
          <w:lang w:eastAsia="ar-SA"/>
        </w:rPr>
        <w:t xml:space="preserve"> oraz dokonywanie innych czynności związanych z obsługą płatniczą i rozliczeniami Sądów w Punkcie Kasowym, za wynagrodzeniem przewidzianym Umową</w:t>
      </w:r>
      <w:r w:rsidRPr="00E243B2">
        <w:rPr>
          <w:rFonts w:ascii="Times New Roman" w:eastAsia="Times New Roman" w:hAnsi="Times New Roman" w:cs="Times New Roman"/>
          <w:sz w:val="24"/>
          <w:szCs w:val="24"/>
          <w:lang w:eastAsia="ar-SA"/>
        </w:rPr>
        <w:t>.</w:t>
      </w:r>
    </w:p>
    <w:p w:rsidR="00E243B2" w:rsidRPr="00E243B2" w:rsidRDefault="00E243B2" w:rsidP="00E243B2">
      <w:pPr>
        <w:suppressAutoHyphens/>
        <w:autoSpaceDE w:val="0"/>
        <w:autoSpaceDN w:val="0"/>
        <w:adjustRightInd w:val="0"/>
        <w:spacing w:after="0" w:line="288" w:lineRule="auto"/>
        <w:jc w:val="both"/>
        <w:rPr>
          <w:rFonts w:ascii="Times New Roman" w:eastAsia="Times New Roman" w:hAnsi="Times New Roman" w:cs="Times New Roman"/>
          <w:iCs/>
          <w:sz w:val="24"/>
          <w:szCs w:val="24"/>
          <w:lang w:eastAsia="ar-SA"/>
        </w:rPr>
      </w:pPr>
      <w:r w:rsidRPr="00E243B2">
        <w:rPr>
          <w:rFonts w:ascii="Times New Roman" w:eastAsia="Times New Roman" w:hAnsi="Times New Roman" w:cs="Times New Roman"/>
          <w:b/>
          <w:sz w:val="24"/>
          <w:szCs w:val="24"/>
          <w:lang w:eastAsia="ar-SA"/>
        </w:rPr>
        <w:t xml:space="preserve"> „Wpłaty Sądowe”- </w:t>
      </w:r>
      <w:r w:rsidRPr="00E243B2">
        <w:rPr>
          <w:rFonts w:ascii="Times New Roman" w:eastAsia="Times New Roman" w:hAnsi="Times New Roman" w:cs="Times New Roman"/>
          <w:iCs/>
          <w:sz w:val="24"/>
          <w:szCs w:val="24"/>
          <w:lang w:eastAsia="ar-SA"/>
        </w:rPr>
        <w:t xml:space="preserve">oznaczają wpłaty gotówkowe dokonywane przez Klienta na rzecz Sądów, za pośrednictwem Punktu Kasowego, tytułem; wpisów sądowych, ogłoszeń w Monitorze </w:t>
      </w:r>
      <w:r w:rsidRPr="00E243B2">
        <w:rPr>
          <w:rFonts w:ascii="Times New Roman" w:eastAsia="Times New Roman" w:hAnsi="Times New Roman" w:cs="Times New Roman"/>
          <w:iCs/>
          <w:sz w:val="24"/>
          <w:szCs w:val="24"/>
          <w:lang w:eastAsia="ar-SA"/>
        </w:rPr>
        <w:lastRenderedPageBreak/>
        <w:t>Sądowym i Gospodarczym, kosztów sądowych, grzywien, opłat sądowych od wniosków składanych w KRS, opłat za złożenie sprawozdania finansowego, sum depozytowych, zaliczek na biegłych, tłumaczy, kuratorów, itp.</w:t>
      </w:r>
    </w:p>
    <w:p w:rsidR="00E243B2" w:rsidRPr="00E243B2" w:rsidRDefault="00E243B2" w:rsidP="00E243B2">
      <w:pPr>
        <w:suppressAutoHyphens/>
        <w:autoSpaceDE w:val="0"/>
        <w:autoSpaceDN w:val="0"/>
        <w:adjustRightInd w:val="0"/>
        <w:spacing w:after="0" w:line="288" w:lineRule="auto"/>
        <w:jc w:val="both"/>
        <w:rPr>
          <w:rFonts w:ascii="Times New Roman" w:eastAsia="Times New Roman" w:hAnsi="Times New Roman" w:cs="Times New Roman"/>
          <w:iCs/>
          <w:sz w:val="24"/>
          <w:szCs w:val="24"/>
          <w:lang w:eastAsia="ar-SA"/>
        </w:rPr>
      </w:pPr>
      <w:r w:rsidRPr="00E243B2">
        <w:rPr>
          <w:rFonts w:ascii="Times New Roman" w:eastAsia="Times New Roman" w:hAnsi="Times New Roman" w:cs="Times New Roman"/>
          <w:b/>
          <w:sz w:val="24"/>
          <w:szCs w:val="24"/>
          <w:lang w:eastAsia="ar-SA"/>
        </w:rPr>
        <w:t xml:space="preserve">„Wypłaty Sądowe”- </w:t>
      </w:r>
      <w:r w:rsidRPr="00E243B2">
        <w:rPr>
          <w:rFonts w:ascii="Times New Roman" w:eastAsia="Times New Roman" w:hAnsi="Times New Roman" w:cs="Times New Roman"/>
          <w:iCs/>
          <w:sz w:val="24"/>
          <w:szCs w:val="24"/>
          <w:lang w:eastAsia="ar-SA"/>
        </w:rPr>
        <w:t>oznaczają wypłaty gotówkowe dokonywane przez Sądy na rzecz Klienta za pośrednictwem Wykonawcy i Punktu Kasowego.</w:t>
      </w:r>
    </w:p>
    <w:p w:rsidR="00E243B2" w:rsidRPr="00E243B2" w:rsidRDefault="00E243B2" w:rsidP="00E243B2">
      <w:pPr>
        <w:suppressAutoHyphens/>
        <w:autoSpaceDE w:val="0"/>
        <w:autoSpaceDN w:val="0"/>
        <w:adjustRightInd w:val="0"/>
        <w:spacing w:after="0" w:line="288" w:lineRule="auto"/>
        <w:jc w:val="both"/>
        <w:rPr>
          <w:rFonts w:ascii="Times New Roman" w:eastAsia="Times New Roman" w:hAnsi="Times New Roman" w:cs="Times New Roman"/>
          <w:sz w:val="24"/>
          <w:szCs w:val="24"/>
          <w:highlight w:val="red"/>
          <w:lang w:eastAsia="ar-SA"/>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 xml:space="preserve">§2 </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Oświadczenia i zapewnienia Stron</w:t>
      </w:r>
    </w:p>
    <w:p w:rsidR="00E243B2" w:rsidRPr="00E243B2" w:rsidRDefault="00E243B2" w:rsidP="00E243B2">
      <w:pPr>
        <w:numPr>
          <w:ilvl w:val="0"/>
          <w:numId w:val="6"/>
        </w:numPr>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Wykonawca niniejszym oświadcza i zapewnia, że: </w:t>
      </w:r>
    </w:p>
    <w:p w:rsidR="00E243B2" w:rsidRPr="00E243B2" w:rsidRDefault="00E243B2" w:rsidP="00E243B2">
      <w:pPr>
        <w:numPr>
          <w:ilvl w:val="1"/>
          <w:numId w:val="6"/>
        </w:numPr>
        <w:tabs>
          <w:tab w:val="num" w:pos="851"/>
        </w:tabs>
        <w:suppressAutoHyphens/>
        <w:autoSpaceDE w:val="0"/>
        <w:autoSpaceDN w:val="0"/>
        <w:adjustRightInd w:val="0"/>
        <w:spacing w:after="0" w:line="288"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Umowa stanowić będzie ważne i prawnie wiążące zobowiązanie, którego wykonania będzie można dochodzić na warunkach w niej określonych;</w:t>
      </w:r>
    </w:p>
    <w:p w:rsidR="00E243B2" w:rsidRPr="00E243B2" w:rsidRDefault="00E243B2" w:rsidP="00E243B2">
      <w:pPr>
        <w:numPr>
          <w:ilvl w:val="1"/>
          <w:numId w:val="6"/>
        </w:numPr>
        <w:tabs>
          <w:tab w:val="num" w:pos="851"/>
        </w:tabs>
        <w:suppressAutoHyphens/>
        <w:autoSpaceDE w:val="0"/>
        <w:autoSpaceDN w:val="0"/>
        <w:adjustRightInd w:val="0"/>
        <w:spacing w:after="0" w:line="288"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zawarcie i wykonanie Umowy nie stanowi naruszenia bezwzględnie obowiązujących przepisów prawa, jakiegokolwiek orzeczenia sądu powszechnego, administracyjnego lub sądu arbitrażowego lub innego sądu, oraz że nie stanowi naruszenia postanowień jakiejkolwiek umowy, której Wykonawca jest stroną, jak również jakiejkolwiek decyzji organu nadzoru lub organu administracji rządowej lub samorządowej;</w:t>
      </w:r>
    </w:p>
    <w:p w:rsidR="00E243B2" w:rsidRPr="00E243B2" w:rsidRDefault="00E243B2" w:rsidP="00E243B2">
      <w:pPr>
        <w:numPr>
          <w:ilvl w:val="1"/>
          <w:numId w:val="6"/>
        </w:numPr>
        <w:tabs>
          <w:tab w:val="num" w:pos="851"/>
        </w:tabs>
        <w:suppressAutoHyphens/>
        <w:autoSpaceDE w:val="0"/>
        <w:autoSpaceDN w:val="0"/>
        <w:adjustRightInd w:val="0"/>
        <w:spacing w:after="0" w:line="288"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posiada niezbędne kwalifikacje i uprawnienia oraz zasoby techniczne i osobowe, umożliwiające obsługę Punktu Kasowego, w oznaczonej niniejszą Umową lokalizacji, </w:t>
      </w:r>
    </w:p>
    <w:p w:rsidR="00E243B2" w:rsidRPr="00E243B2" w:rsidRDefault="00E243B2" w:rsidP="00E243B2">
      <w:pPr>
        <w:numPr>
          <w:ilvl w:val="1"/>
          <w:numId w:val="6"/>
        </w:numPr>
        <w:tabs>
          <w:tab w:val="num" w:pos="851"/>
        </w:tabs>
        <w:suppressAutoHyphens/>
        <w:autoSpaceDE w:val="0"/>
        <w:autoSpaceDN w:val="0"/>
        <w:adjustRightInd w:val="0"/>
        <w:spacing w:after="0" w:line="288"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b/>
          <w:sz w:val="24"/>
          <w:szCs w:val="24"/>
          <w:lang w:eastAsia="ar-SA"/>
        </w:rPr>
        <w:t>System teleinformatyczny Wykonawcy jest zintegrowany z Systemem.</w:t>
      </w:r>
    </w:p>
    <w:p w:rsidR="00E243B2" w:rsidRPr="00E243B2" w:rsidRDefault="00E243B2" w:rsidP="00E243B2">
      <w:pPr>
        <w:numPr>
          <w:ilvl w:val="1"/>
          <w:numId w:val="6"/>
        </w:numPr>
        <w:tabs>
          <w:tab w:val="num" w:pos="851"/>
        </w:tabs>
        <w:suppressAutoHyphens/>
        <w:autoSpaceDE w:val="0"/>
        <w:autoSpaceDN w:val="0"/>
        <w:adjustRightInd w:val="0"/>
        <w:spacing w:after="0" w:line="288"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posiada zezwolenie wydane przez KNF na świadczenie usług przekazu pieniężnego, przy czym działanie Wykonawcy będące przedmiotem niniejszej Umowy w imieniu i na rzecz Sądów powoduje, że do Umowy nie znajdą zastosowania przepisy ustawy o usługach płatniczych.</w:t>
      </w:r>
    </w:p>
    <w:p w:rsidR="00E243B2" w:rsidRPr="00E243B2" w:rsidRDefault="00E243B2" w:rsidP="00E243B2">
      <w:pPr>
        <w:numPr>
          <w:ilvl w:val="0"/>
          <w:numId w:val="6"/>
        </w:numPr>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Sądy niniejszym oświadczają oraz zapewniają, że:</w:t>
      </w:r>
    </w:p>
    <w:p w:rsidR="00E243B2" w:rsidRPr="00E243B2" w:rsidRDefault="00E243B2" w:rsidP="00E243B2">
      <w:pPr>
        <w:numPr>
          <w:ilvl w:val="1"/>
          <w:numId w:val="6"/>
        </w:numPr>
        <w:tabs>
          <w:tab w:val="num" w:pos="851"/>
        </w:tabs>
        <w:suppressAutoHyphens/>
        <w:autoSpaceDE w:val="0"/>
        <w:autoSpaceDN w:val="0"/>
        <w:adjustRightInd w:val="0"/>
        <w:spacing w:after="0" w:line="288"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Umowa stanowić będzie ważne i prawnie wiążące zobowiązanie, którego wykonania będzie można dochodzić na warunkach w niej określonych;</w:t>
      </w:r>
    </w:p>
    <w:p w:rsidR="00E243B2" w:rsidRPr="00E243B2" w:rsidRDefault="00E243B2" w:rsidP="00E243B2">
      <w:pPr>
        <w:numPr>
          <w:ilvl w:val="1"/>
          <w:numId w:val="6"/>
        </w:numPr>
        <w:tabs>
          <w:tab w:val="num" w:pos="851"/>
        </w:tabs>
        <w:suppressAutoHyphens/>
        <w:autoSpaceDE w:val="0"/>
        <w:autoSpaceDN w:val="0"/>
        <w:adjustRightInd w:val="0"/>
        <w:spacing w:after="0" w:line="288"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zawarcie i wykonanie Umowy nie stanowi naruszenia bezwzględnie obowiązujących przepisów prawa, w szczególności prawa zamówień publicznych oraz że nie stanowi naruszenia postanowień jakiejkolwiek umowy, której Sądy są Stroną;</w:t>
      </w:r>
    </w:p>
    <w:p w:rsidR="00E243B2" w:rsidRPr="00E243B2" w:rsidRDefault="00E243B2" w:rsidP="00E243B2">
      <w:pPr>
        <w:numPr>
          <w:ilvl w:val="1"/>
          <w:numId w:val="6"/>
        </w:numPr>
        <w:tabs>
          <w:tab w:val="num" w:pos="851"/>
        </w:tabs>
        <w:suppressAutoHyphens/>
        <w:autoSpaceDE w:val="0"/>
        <w:autoSpaceDN w:val="0"/>
        <w:adjustRightInd w:val="0"/>
        <w:spacing w:after="0" w:line="288"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Sąd Praga-Południe udostępni Wykonawcy i reprezentującym go osobom, pomieszczenie do używania, na czas wykonywania Umowy, w celu prowadzenia Punktu Kasowego oraz przyjmowania w imieniu i na rzecz Sądów Wpłat Sądowych na rachunki bankowe Sądów lub dokonywania w imieniu Sądów Wypłat Sądowych;</w:t>
      </w:r>
    </w:p>
    <w:p w:rsidR="00E243B2" w:rsidRPr="00E243B2" w:rsidRDefault="00E243B2" w:rsidP="00E243B2">
      <w:pPr>
        <w:numPr>
          <w:ilvl w:val="1"/>
          <w:numId w:val="6"/>
        </w:numPr>
        <w:tabs>
          <w:tab w:val="num" w:pos="851"/>
        </w:tabs>
        <w:suppressAutoHyphens/>
        <w:autoSpaceDE w:val="0"/>
        <w:autoSpaceDN w:val="0"/>
        <w:adjustRightInd w:val="0"/>
        <w:spacing w:after="0" w:line="288"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pomieszczenie, o którym mowa w pkt 2.3. Sąd Praga-Południe udostępni Wykonawcy wyłącznie na potrzeby wykonywania Umowy wraz z umeblowaniem oraz wyposażeniem w postaci  liczarki,  sejfu o klasie II C,  sejfu o klasie C-0,  instalacji elektrycznej, instalacji centralnego ogrzewania, pobierając za nie wynagrodzenie na warunkach ustalonych w odrębnej umowie najmu zawartej </w:t>
      </w:r>
      <w:r w:rsidRPr="00E243B2">
        <w:rPr>
          <w:rFonts w:ascii="Times New Roman" w:eastAsia="Times New Roman" w:hAnsi="Times New Roman" w:cs="Times New Roman"/>
          <w:sz w:val="24"/>
          <w:szCs w:val="24"/>
          <w:lang w:eastAsia="ar-SA"/>
        </w:rPr>
        <w:br/>
        <w:t xml:space="preserve">z Sądem Praga-Południe; </w:t>
      </w:r>
    </w:p>
    <w:p w:rsidR="00E243B2" w:rsidRPr="00117081" w:rsidRDefault="00E243B2" w:rsidP="00E243B2">
      <w:pPr>
        <w:numPr>
          <w:ilvl w:val="1"/>
          <w:numId w:val="6"/>
        </w:numPr>
        <w:tabs>
          <w:tab w:val="num" w:pos="851"/>
        </w:tabs>
        <w:suppressAutoHyphens/>
        <w:autoSpaceDE w:val="0"/>
        <w:autoSpaceDN w:val="0"/>
        <w:adjustRightInd w:val="0"/>
        <w:spacing w:after="0" w:line="288" w:lineRule="auto"/>
        <w:ind w:left="851"/>
        <w:jc w:val="both"/>
        <w:rPr>
          <w:rFonts w:ascii="Times New Roman" w:eastAsia="Times New Roman" w:hAnsi="Times New Roman" w:cs="Times New Roman"/>
          <w:sz w:val="24"/>
          <w:szCs w:val="24"/>
          <w:u w:val="single"/>
          <w:lang w:eastAsia="ar-SA"/>
        </w:rPr>
      </w:pPr>
      <w:r w:rsidRPr="00E243B2">
        <w:rPr>
          <w:rFonts w:ascii="Times New Roman" w:eastAsia="Times New Roman" w:hAnsi="Times New Roman" w:cs="Times New Roman"/>
          <w:sz w:val="24"/>
          <w:szCs w:val="24"/>
          <w:lang w:eastAsia="ar-SA"/>
        </w:rPr>
        <w:t xml:space="preserve">Sąd Praga-Północ udostępni Wykonawcy drukarkę niezbędna do drukowania </w:t>
      </w:r>
      <w:proofErr w:type="spellStart"/>
      <w:r w:rsidRPr="00E243B2">
        <w:rPr>
          <w:rFonts w:ascii="Times New Roman" w:eastAsia="Times New Roman" w:hAnsi="Times New Roman" w:cs="Times New Roman"/>
          <w:sz w:val="24"/>
          <w:szCs w:val="24"/>
          <w:lang w:eastAsia="ar-SA"/>
        </w:rPr>
        <w:t>eZnaków</w:t>
      </w:r>
      <w:proofErr w:type="spellEnd"/>
      <w:r w:rsidRPr="00E243B2">
        <w:rPr>
          <w:rFonts w:ascii="Times New Roman" w:eastAsia="Times New Roman" w:hAnsi="Times New Roman" w:cs="Times New Roman"/>
          <w:sz w:val="24"/>
          <w:szCs w:val="24"/>
          <w:lang w:eastAsia="ar-SA"/>
        </w:rPr>
        <w:t xml:space="preserve"> (model </w:t>
      </w:r>
      <w:proofErr w:type="spellStart"/>
      <w:r w:rsidRPr="00E243B2">
        <w:rPr>
          <w:rFonts w:ascii="Times New Roman" w:eastAsia="Times New Roman" w:hAnsi="Times New Roman" w:cs="Times New Roman"/>
          <w:sz w:val="24"/>
          <w:szCs w:val="24"/>
          <w:lang w:eastAsia="ar-SA"/>
        </w:rPr>
        <w:t>Citizen</w:t>
      </w:r>
      <w:proofErr w:type="spellEnd"/>
      <w:r w:rsidRPr="00E243B2">
        <w:rPr>
          <w:rFonts w:ascii="Times New Roman" w:eastAsia="Times New Roman" w:hAnsi="Times New Roman" w:cs="Times New Roman"/>
          <w:sz w:val="24"/>
          <w:szCs w:val="24"/>
          <w:lang w:eastAsia="ar-SA"/>
        </w:rPr>
        <w:t xml:space="preserve"> CL-E720). </w:t>
      </w:r>
      <w:r w:rsidRPr="00117081">
        <w:rPr>
          <w:rFonts w:ascii="Times New Roman" w:eastAsia="Times New Roman" w:hAnsi="Times New Roman" w:cs="Times New Roman"/>
          <w:sz w:val="24"/>
          <w:szCs w:val="24"/>
          <w:u w:val="single"/>
          <w:lang w:eastAsia="ar-SA"/>
        </w:rPr>
        <w:t>W przypadku awarii</w:t>
      </w:r>
      <w:r w:rsidR="00EF1886" w:rsidRPr="00117081">
        <w:rPr>
          <w:rFonts w:ascii="Times New Roman" w:eastAsia="Times New Roman" w:hAnsi="Times New Roman" w:cs="Times New Roman"/>
          <w:sz w:val="24"/>
          <w:szCs w:val="24"/>
          <w:u w:val="single"/>
          <w:lang w:eastAsia="ar-SA"/>
        </w:rPr>
        <w:t>/niesprawności</w:t>
      </w:r>
      <w:r w:rsidRPr="00117081">
        <w:rPr>
          <w:rFonts w:ascii="Times New Roman" w:eastAsia="Times New Roman" w:hAnsi="Times New Roman" w:cs="Times New Roman"/>
          <w:sz w:val="24"/>
          <w:szCs w:val="24"/>
          <w:u w:val="single"/>
          <w:lang w:eastAsia="ar-SA"/>
        </w:rPr>
        <w:t xml:space="preserve"> ww. </w:t>
      </w:r>
      <w:r w:rsidRPr="00117081">
        <w:rPr>
          <w:rFonts w:ascii="Times New Roman" w:eastAsia="Times New Roman" w:hAnsi="Times New Roman" w:cs="Times New Roman"/>
          <w:sz w:val="24"/>
          <w:szCs w:val="24"/>
          <w:u w:val="single"/>
          <w:lang w:eastAsia="ar-SA"/>
        </w:rPr>
        <w:lastRenderedPageBreak/>
        <w:t xml:space="preserve">urządzenia Wykonawca zobowiązany jest do zapewnienia urządzenia do drukowania </w:t>
      </w:r>
      <w:proofErr w:type="spellStart"/>
      <w:r w:rsidRPr="00117081">
        <w:rPr>
          <w:rFonts w:ascii="Times New Roman" w:eastAsia="Times New Roman" w:hAnsi="Times New Roman" w:cs="Times New Roman"/>
          <w:sz w:val="24"/>
          <w:szCs w:val="24"/>
          <w:u w:val="single"/>
          <w:lang w:eastAsia="ar-SA"/>
        </w:rPr>
        <w:t>eZnaków</w:t>
      </w:r>
      <w:proofErr w:type="spellEnd"/>
      <w:r w:rsidRPr="00117081">
        <w:rPr>
          <w:rFonts w:ascii="Times New Roman" w:eastAsia="Times New Roman" w:hAnsi="Times New Roman" w:cs="Times New Roman"/>
          <w:sz w:val="24"/>
          <w:szCs w:val="24"/>
          <w:u w:val="single"/>
          <w:lang w:eastAsia="ar-SA"/>
        </w:rPr>
        <w:t xml:space="preserve">. Za jakość wydruku </w:t>
      </w:r>
      <w:proofErr w:type="spellStart"/>
      <w:r w:rsidRPr="00117081">
        <w:rPr>
          <w:rFonts w:ascii="Times New Roman" w:eastAsia="Times New Roman" w:hAnsi="Times New Roman" w:cs="Times New Roman"/>
          <w:sz w:val="24"/>
          <w:szCs w:val="24"/>
          <w:u w:val="single"/>
          <w:lang w:eastAsia="ar-SA"/>
        </w:rPr>
        <w:t>eZnaków</w:t>
      </w:r>
      <w:proofErr w:type="spellEnd"/>
      <w:r w:rsidRPr="00117081">
        <w:rPr>
          <w:rFonts w:ascii="Times New Roman" w:eastAsia="Times New Roman" w:hAnsi="Times New Roman" w:cs="Times New Roman"/>
          <w:sz w:val="24"/>
          <w:szCs w:val="24"/>
          <w:u w:val="single"/>
          <w:lang w:eastAsia="ar-SA"/>
        </w:rPr>
        <w:t xml:space="preserve"> odpowiada zawsze Wykonawca. </w:t>
      </w:r>
    </w:p>
    <w:p w:rsidR="00E243B2" w:rsidRPr="00E243B2" w:rsidRDefault="00E243B2" w:rsidP="00E243B2">
      <w:pPr>
        <w:numPr>
          <w:ilvl w:val="1"/>
          <w:numId w:val="6"/>
        </w:numPr>
        <w:tabs>
          <w:tab w:val="left" w:pos="851"/>
        </w:tabs>
        <w:suppressAutoHyphens/>
        <w:autoSpaceDE w:val="0"/>
        <w:autoSpaceDN w:val="0"/>
        <w:adjustRightInd w:val="0"/>
        <w:spacing w:after="0" w:line="288" w:lineRule="auto"/>
        <w:ind w:left="851"/>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Personelowi Wykonawcy został zapewniony dostęp do pomieszczeń socjalnych i poboru wody.</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highlight w:val="red"/>
          <w:lang w:eastAsia="pl-PL"/>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 xml:space="preserve">§3 </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Przedmiot Umowy</w:t>
      </w:r>
    </w:p>
    <w:p w:rsidR="00E243B2" w:rsidRPr="00E243B2" w:rsidRDefault="00E243B2" w:rsidP="00E243B2">
      <w:pPr>
        <w:numPr>
          <w:ilvl w:val="0"/>
          <w:numId w:val="13"/>
        </w:numPr>
        <w:tabs>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iCs/>
          <w:sz w:val="24"/>
          <w:szCs w:val="24"/>
          <w:lang w:eastAsia="ar-SA"/>
        </w:rPr>
      </w:pPr>
      <w:r w:rsidRPr="00E243B2">
        <w:rPr>
          <w:rFonts w:ascii="Times New Roman" w:eastAsia="Times New Roman" w:hAnsi="Times New Roman" w:cs="Times New Roman"/>
          <w:color w:val="000000"/>
          <w:sz w:val="24"/>
          <w:szCs w:val="24"/>
          <w:lang w:eastAsia="ar-SA"/>
        </w:rPr>
        <w:t xml:space="preserve">W ramach przedmiotu Umowy Wykonawca w imieniu i na rzecz Sądów </w:t>
      </w:r>
      <w:r w:rsidRPr="00E243B2">
        <w:rPr>
          <w:rFonts w:ascii="Times New Roman" w:eastAsia="Times New Roman" w:hAnsi="Times New Roman" w:cs="Times New Roman"/>
          <w:iCs/>
          <w:sz w:val="24"/>
          <w:szCs w:val="24"/>
          <w:lang w:eastAsia="ar-SA"/>
        </w:rPr>
        <w:t>świadcząc Usługi w Punkcie Kasowym przyjmuje i przekazuje, na rachunki bankowe Sądów prowadzone przez Bank Gospodarstwa Krajowego lub NBP Wpłaty Sądowe oraz dokonuje Wypłat Sądowych i na potrzeby takiego działania zobowiązany jest do uruchomienia i bieżącej obsługi Punktu Kasowego.</w:t>
      </w:r>
    </w:p>
    <w:p w:rsidR="00E243B2" w:rsidRPr="00E243B2" w:rsidRDefault="00E243B2" w:rsidP="00E243B2">
      <w:pPr>
        <w:numPr>
          <w:ilvl w:val="0"/>
          <w:numId w:val="13"/>
        </w:numPr>
        <w:tabs>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W ramach niniejszej Umowy Wykonawca w imieniu i na rzecz Sądu Praga-Północ i Sądu Praga-Południe </w:t>
      </w:r>
      <w:r w:rsidRPr="00E243B2">
        <w:rPr>
          <w:rFonts w:ascii="Times New Roman" w:eastAsia="Times New Roman" w:hAnsi="Times New Roman" w:cs="Times New Roman"/>
          <w:iCs/>
          <w:sz w:val="24"/>
          <w:szCs w:val="24"/>
          <w:lang w:eastAsia="ar-SA"/>
        </w:rPr>
        <w:t xml:space="preserve">będzie dystrybuował </w:t>
      </w:r>
      <w:proofErr w:type="spellStart"/>
      <w:r w:rsidRPr="00E243B2">
        <w:rPr>
          <w:rFonts w:ascii="Times New Roman" w:eastAsia="Times New Roman" w:hAnsi="Times New Roman" w:cs="Times New Roman"/>
          <w:iCs/>
          <w:sz w:val="24"/>
          <w:szCs w:val="24"/>
          <w:lang w:eastAsia="ar-SA"/>
        </w:rPr>
        <w:t>eZnaki</w:t>
      </w:r>
      <w:proofErr w:type="spellEnd"/>
      <w:r w:rsidRPr="00E243B2">
        <w:rPr>
          <w:rFonts w:ascii="Times New Roman" w:eastAsia="Times New Roman" w:hAnsi="Times New Roman" w:cs="Times New Roman"/>
          <w:sz w:val="24"/>
          <w:szCs w:val="24"/>
          <w:lang w:eastAsia="ar-SA"/>
        </w:rPr>
        <w:t xml:space="preserve">, zgodnie z obowiązującymi przepisami. </w:t>
      </w:r>
    </w:p>
    <w:p w:rsidR="00E243B2" w:rsidRPr="00E243B2" w:rsidRDefault="00E243B2" w:rsidP="00E243B2">
      <w:pPr>
        <w:suppressAutoHyphens/>
        <w:autoSpaceDE w:val="0"/>
        <w:autoSpaceDN w:val="0"/>
        <w:adjustRightInd w:val="0"/>
        <w:spacing w:after="0" w:line="288" w:lineRule="auto"/>
        <w:jc w:val="both"/>
        <w:rPr>
          <w:rFonts w:ascii="Times New Roman" w:eastAsia="Times New Roman" w:hAnsi="Times New Roman" w:cs="Times New Roman"/>
          <w:color w:val="000000"/>
          <w:sz w:val="24"/>
          <w:szCs w:val="24"/>
          <w:highlight w:val="red"/>
          <w:lang w:eastAsia="ar-SA"/>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iCs/>
          <w:color w:val="000000"/>
          <w:kern w:val="32"/>
          <w:sz w:val="24"/>
          <w:szCs w:val="24"/>
          <w:lang w:eastAsia="pl-PL"/>
        </w:rPr>
      </w:pPr>
      <w:r w:rsidRPr="00E243B2">
        <w:rPr>
          <w:rFonts w:ascii="Times New Roman" w:eastAsia="Times New Roman" w:hAnsi="Times New Roman" w:cs="Times New Roman"/>
          <w:b/>
          <w:bCs/>
          <w:iCs/>
          <w:color w:val="000000"/>
          <w:kern w:val="32"/>
          <w:sz w:val="24"/>
          <w:szCs w:val="24"/>
          <w:lang w:eastAsia="pl-PL"/>
        </w:rPr>
        <w:t xml:space="preserve">§4 </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iCs/>
          <w:color w:val="000000"/>
          <w:kern w:val="32"/>
          <w:sz w:val="24"/>
          <w:szCs w:val="24"/>
          <w:lang w:eastAsia="pl-PL"/>
        </w:rPr>
      </w:pPr>
      <w:r w:rsidRPr="00E243B2">
        <w:rPr>
          <w:rFonts w:ascii="Times New Roman" w:eastAsia="Times New Roman" w:hAnsi="Times New Roman" w:cs="Times New Roman"/>
          <w:b/>
          <w:bCs/>
          <w:iCs/>
          <w:color w:val="000000"/>
          <w:kern w:val="32"/>
          <w:sz w:val="24"/>
          <w:szCs w:val="24"/>
          <w:lang w:eastAsia="pl-PL"/>
        </w:rPr>
        <w:t>Podstawowe wymagania w zakresie Usług</w:t>
      </w:r>
    </w:p>
    <w:p w:rsidR="00E243B2" w:rsidRPr="00E243B2" w:rsidRDefault="00E243B2" w:rsidP="00E243B2">
      <w:pPr>
        <w:numPr>
          <w:ilvl w:val="0"/>
          <w:numId w:val="1"/>
        </w:numPr>
        <w:tabs>
          <w:tab w:val="clear" w:pos="360"/>
          <w:tab w:val="num" w:pos="284"/>
        </w:tabs>
        <w:suppressAutoHyphens/>
        <w:autoSpaceDE w:val="0"/>
        <w:autoSpaceDN w:val="0"/>
        <w:adjustRightInd w:val="0"/>
        <w:spacing w:after="0" w:line="288" w:lineRule="auto"/>
        <w:ind w:left="567" w:hanging="567"/>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iCs/>
          <w:color w:val="000000"/>
          <w:sz w:val="24"/>
          <w:szCs w:val="24"/>
          <w:lang w:eastAsia="ar-SA"/>
        </w:rPr>
        <w:t xml:space="preserve">Umowa będzie wykonywana zgodnie z wymogami </w:t>
      </w:r>
      <w:r w:rsidRPr="00E243B2">
        <w:rPr>
          <w:rFonts w:ascii="Times New Roman" w:eastAsia="Times New Roman" w:hAnsi="Times New Roman" w:cs="Times New Roman"/>
          <w:color w:val="000000"/>
          <w:sz w:val="24"/>
          <w:szCs w:val="24"/>
          <w:lang w:eastAsia="ar-SA"/>
        </w:rPr>
        <w:t>wynikającymi z przepisów prawa.</w:t>
      </w:r>
    </w:p>
    <w:p w:rsidR="00E243B2" w:rsidRPr="00E243B2" w:rsidRDefault="00E243B2" w:rsidP="00E243B2">
      <w:pPr>
        <w:numPr>
          <w:ilvl w:val="0"/>
          <w:numId w:val="1"/>
        </w:numPr>
        <w:tabs>
          <w:tab w:val="clear" w:pos="360"/>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Wykonawca zobowiązuje się przy wykonywaniu w Punkcie Kasowym czynności, przestrzegać określonych w Umowie standardów obsługi, standardów bezpieczeństwa fizycznego, zasad BHP oraz ochrony przeciwpożarowej. Wykonawca odpowiednio zobowiąże do przestrzegania tych zasad i przepisów osoby, które wykonywać będą czynności w Punkcie Kasowym. Wykonawca zobowiązany jest do wyposażenia osób wykonujących czynności w Punkcie Kasowym w środki ochrony osobistej zgodnie z wytycznymi  Głównego Inspektora Sanitarnego. </w:t>
      </w:r>
    </w:p>
    <w:p w:rsidR="00E243B2" w:rsidRPr="00E243B2" w:rsidRDefault="00E243B2" w:rsidP="00E243B2">
      <w:pPr>
        <w:numPr>
          <w:ilvl w:val="0"/>
          <w:numId w:val="1"/>
        </w:numPr>
        <w:tabs>
          <w:tab w:val="clear" w:pos="360"/>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Wykonawca zobowiązuje się wykonywać Umowę z zachowaniem należytej staranności oraz z uwzględnieniem profesjonalnego charakteru prowadzonej przez Wykonawcę działalności. </w:t>
      </w:r>
    </w:p>
    <w:p w:rsidR="00E243B2" w:rsidRPr="00E243B2" w:rsidRDefault="00E243B2" w:rsidP="00E243B2">
      <w:pPr>
        <w:numPr>
          <w:ilvl w:val="0"/>
          <w:numId w:val="1"/>
        </w:numPr>
        <w:tabs>
          <w:tab w:val="clear" w:pos="360"/>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Wykonawca zobowiązuje się świadczyć w imieniu Sądów, w Punkcie Kasowym, w godzinach jego otwarcia, </w:t>
      </w:r>
      <w:proofErr w:type="spellStart"/>
      <w:r w:rsidRPr="00E243B2">
        <w:rPr>
          <w:rFonts w:ascii="Times New Roman" w:eastAsia="Times New Roman" w:hAnsi="Times New Roman" w:cs="Times New Roman"/>
          <w:color w:val="000000"/>
          <w:sz w:val="24"/>
          <w:szCs w:val="24"/>
          <w:lang w:eastAsia="ar-SA"/>
        </w:rPr>
        <w:t>t.j</w:t>
      </w:r>
      <w:proofErr w:type="spellEnd"/>
      <w:r w:rsidRPr="00E243B2">
        <w:rPr>
          <w:rFonts w:ascii="Times New Roman" w:eastAsia="Times New Roman" w:hAnsi="Times New Roman" w:cs="Times New Roman"/>
          <w:color w:val="000000"/>
          <w:sz w:val="24"/>
          <w:szCs w:val="24"/>
          <w:lang w:eastAsia="ar-SA"/>
        </w:rPr>
        <w:t>.:</w:t>
      </w:r>
    </w:p>
    <w:p w:rsidR="00E243B2" w:rsidRPr="00E243B2" w:rsidRDefault="00E243B2" w:rsidP="00E243B2">
      <w:pPr>
        <w:numPr>
          <w:ilvl w:val="0"/>
          <w:numId w:val="15"/>
        </w:numPr>
        <w:tabs>
          <w:tab w:val="num" w:pos="426"/>
        </w:tabs>
        <w:suppressAutoHyphens/>
        <w:autoSpaceDE w:val="0"/>
        <w:autoSpaceDN w:val="0"/>
        <w:adjustRightInd w:val="0"/>
        <w:spacing w:after="0" w:line="288"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poniedziałek: 08.30.00-18.00, przerwa od 13.30 do 14.00; </w:t>
      </w:r>
    </w:p>
    <w:p w:rsidR="00E243B2" w:rsidRPr="00E243B2" w:rsidRDefault="00E243B2" w:rsidP="00E243B2">
      <w:pPr>
        <w:numPr>
          <w:ilvl w:val="0"/>
          <w:numId w:val="15"/>
        </w:numPr>
        <w:tabs>
          <w:tab w:val="num" w:pos="567"/>
        </w:tabs>
        <w:suppressAutoHyphens/>
        <w:autoSpaceDE w:val="0"/>
        <w:autoSpaceDN w:val="0"/>
        <w:adjustRightInd w:val="0"/>
        <w:spacing w:after="0" w:line="288" w:lineRule="auto"/>
        <w:ind w:hanging="64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wtorek-piątek: 08.30-15.30, przerwa od 12.00 do 12.30;</w:t>
      </w:r>
    </w:p>
    <w:p w:rsidR="00E243B2" w:rsidRPr="00E243B2" w:rsidRDefault="00E243B2" w:rsidP="00E243B2">
      <w:pPr>
        <w:suppressAutoHyphens/>
        <w:autoSpaceDE w:val="0"/>
        <w:autoSpaceDN w:val="0"/>
        <w:adjustRightInd w:val="0"/>
        <w:spacing w:after="0" w:line="288" w:lineRule="auto"/>
        <w:ind w:left="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bieżącą obsługę Wpłat Sądowych i Wypłat Sądowych oraz detaliczną sprzedaż </w:t>
      </w:r>
      <w:proofErr w:type="spellStart"/>
      <w:r w:rsidRPr="00E243B2">
        <w:rPr>
          <w:rFonts w:ascii="Times New Roman" w:eastAsia="Times New Roman" w:hAnsi="Times New Roman" w:cs="Times New Roman"/>
          <w:color w:val="000000"/>
          <w:sz w:val="24"/>
          <w:szCs w:val="24"/>
          <w:lang w:eastAsia="ar-SA"/>
        </w:rPr>
        <w:t>eZnaków</w:t>
      </w:r>
      <w:proofErr w:type="spellEnd"/>
      <w:r w:rsidRPr="00E243B2">
        <w:rPr>
          <w:rFonts w:ascii="Times New Roman" w:eastAsia="Times New Roman" w:hAnsi="Times New Roman" w:cs="Times New Roman"/>
          <w:color w:val="000000"/>
          <w:sz w:val="24"/>
          <w:szCs w:val="24"/>
          <w:lang w:eastAsia="ar-SA"/>
        </w:rPr>
        <w:t>, za wynagrodzeniem należnym Wykonawcy, a  określonym w </w:t>
      </w:r>
      <w:r w:rsidRPr="00E243B2">
        <w:rPr>
          <w:rFonts w:ascii="Times New Roman" w:eastAsia="Times New Roman" w:hAnsi="Times New Roman" w:cs="Times New Roman"/>
          <w:b/>
          <w:color w:val="000000"/>
          <w:sz w:val="24"/>
          <w:szCs w:val="24"/>
          <w:lang w:eastAsia="ar-SA"/>
        </w:rPr>
        <w:t>Załączniku nr 2 do Umowy</w:t>
      </w:r>
      <w:r w:rsidRPr="00E243B2">
        <w:rPr>
          <w:rFonts w:ascii="Times New Roman" w:eastAsia="Times New Roman" w:hAnsi="Times New Roman" w:cs="Times New Roman"/>
          <w:color w:val="000000"/>
          <w:sz w:val="24"/>
          <w:szCs w:val="24"/>
          <w:lang w:eastAsia="ar-SA"/>
        </w:rPr>
        <w:t>.</w:t>
      </w:r>
    </w:p>
    <w:p w:rsidR="00E243B2" w:rsidRPr="00E243B2" w:rsidRDefault="00E243B2" w:rsidP="00E243B2">
      <w:pPr>
        <w:suppressAutoHyphens/>
        <w:autoSpaceDE w:val="0"/>
        <w:autoSpaceDN w:val="0"/>
        <w:adjustRightInd w:val="0"/>
        <w:spacing w:after="0" w:line="288" w:lineRule="auto"/>
        <w:ind w:left="284"/>
        <w:jc w:val="both"/>
        <w:rPr>
          <w:rFonts w:ascii="Times New Roman" w:eastAsia="Arial Unicode MS" w:hAnsi="Times New Roman" w:cs="Times New Roman"/>
          <w:b/>
          <w:color w:val="000000"/>
          <w:sz w:val="24"/>
          <w:szCs w:val="24"/>
          <w:lang w:eastAsia="ar-SA"/>
        </w:rPr>
      </w:pPr>
      <w:r w:rsidRPr="00E243B2">
        <w:rPr>
          <w:rFonts w:ascii="Times New Roman" w:eastAsia="Times New Roman" w:hAnsi="Times New Roman" w:cs="Times New Roman"/>
          <w:sz w:val="24"/>
          <w:szCs w:val="24"/>
          <w:lang w:eastAsia="ar-SA"/>
        </w:rPr>
        <w:t>W ostatnim dniu roboczym 2024 roku, Punkt Kasowy nie będzie czynny. Wykonawca poinformuje, Klientów o tym fakcie za dwutygodniowym uprzedzeniem poprzez umieszczenie informacji w widocznym miejscu w Punkcie Kasowym.</w:t>
      </w:r>
    </w:p>
    <w:p w:rsidR="00E243B2" w:rsidRPr="00E243B2" w:rsidRDefault="00E243B2" w:rsidP="00E243B2">
      <w:pPr>
        <w:numPr>
          <w:ilvl w:val="0"/>
          <w:numId w:val="1"/>
        </w:numPr>
        <w:tabs>
          <w:tab w:val="clear" w:pos="360"/>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Wykonawca odpowiada za wykorzystywanie Punktu Kasowego zgodnie z jego przeznaczeniem.</w:t>
      </w:r>
    </w:p>
    <w:p w:rsidR="00E243B2" w:rsidRPr="00E243B2" w:rsidRDefault="00E243B2" w:rsidP="00E243B2">
      <w:pPr>
        <w:numPr>
          <w:ilvl w:val="0"/>
          <w:numId w:val="1"/>
        </w:numPr>
        <w:tabs>
          <w:tab w:val="clear" w:pos="360"/>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W dniu rozwiązania</w:t>
      </w:r>
      <w:r w:rsidRPr="00E243B2">
        <w:rPr>
          <w:rFonts w:ascii="Times New Roman" w:eastAsia="Times New Roman" w:hAnsi="Times New Roman" w:cs="Times New Roman"/>
          <w:color w:val="000000"/>
          <w:sz w:val="24"/>
          <w:szCs w:val="24"/>
          <w:lang w:eastAsia="ar-SA"/>
        </w:rPr>
        <w:t xml:space="preserve"> Umowy, Wykonawca zwróci Sądowi </w:t>
      </w:r>
      <w:r w:rsidRPr="00E243B2">
        <w:rPr>
          <w:rFonts w:ascii="Times New Roman" w:eastAsia="Times New Roman" w:hAnsi="Times New Roman" w:cs="Times New Roman"/>
          <w:sz w:val="24"/>
          <w:szCs w:val="24"/>
          <w:lang w:eastAsia="ar-SA"/>
        </w:rPr>
        <w:t>Praga-Południe</w:t>
      </w:r>
      <w:r w:rsidRPr="00E243B2">
        <w:rPr>
          <w:rFonts w:ascii="Times New Roman" w:eastAsia="Times New Roman" w:hAnsi="Times New Roman" w:cs="Times New Roman"/>
          <w:color w:val="000000"/>
          <w:sz w:val="24"/>
          <w:szCs w:val="24"/>
          <w:lang w:eastAsia="ar-SA"/>
        </w:rPr>
        <w:t xml:space="preserve"> pomieszczenie, które zostało wskazane na Punkt Kasowy, w stanie nienaruszonym, jednakże z uwzględnieniem stopnia ich normalnego zużycia.</w:t>
      </w:r>
    </w:p>
    <w:p w:rsidR="00E243B2" w:rsidRPr="00E243B2" w:rsidRDefault="00E243B2" w:rsidP="00E243B2">
      <w:pPr>
        <w:numPr>
          <w:ilvl w:val="0"/>
          <w:numId w:val="1"/>
        </w:numPr>
        <w:tabs>
          <w:tab w:val="clear" w:pos="360"/>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lastRenderedPageBreak/>
        <w:t>Wykonawca zapewni ochronę tajemnic prawnie chronionych Sądów, do jakich dostęp uzyskiwać będzie Wykonawca oraz osoby wykonujące pod kierownictwem i nadzorem Wykonawcy czynności w Punkcie Kasowym, w związku z zawarciem lub wykonywaniem Umowy.</w:t>
      </w:r>
    </w:p>
    <w:p w:rsidR="00E243B2" w:rsidRPr="00E243B2" w:rsidRDefault="00E243B2" w:rsidP="00E243B2">
      <w:pPr>
        <w:numPr>
          <w:ilvl w:val="0"/>
          <w:numId w:val="1"/>
        </w:numPr>
        <w:tabs>
          <w:tab w:val="clear" w:pos="360"/>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Wykonawca oświadcza, że zapewni kompetentny personel w celu wypełnienia zobowiązań określonych niniejszą Umową. </w:t>
      </w:r>
    </w:p>
    <w:p w:rsidR="00E243B2" w:rsidRPr="00E243B2" w:rsidRDefault="00E243B2" w:rsidP="00E243B2">
      <w:pPr>
        <w:numPr>
          <w:ilvl w:val="0"/>
          <w:numId w:val="1"/>
        </w:numPr>
        <w:tabs>
          <w:tab w:val="clear" w:pos="360"/>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Wykonawca zapewni do realizacji usługi pracowników zatrudnionych przez Wykonawcę na podstawie umowy o pracę.</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Osoby wykonujące czynności w zakresie Usług i będące przedmiotem Umowy nie będą bezpośrednio nadzorowane ani zarządzane przez pracowników Sądów. Pracownicy Sądów nie będą dokonywać okresowych ocen tych osób, ani w żaden inny sposób decydować o wysokości ich wynagrodzenia.</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Lista rachunków bankowych Sądów, </w:t>
      </w:r>
      <w:r w:rsidRPr="00E243B2">
        <w:rPr>
          <w:rFonts w:ascii="Times New Roman" w:eastAsia="Times New Roman" w:hAnsi="Times New Roman" w:cs="Times New Roman"/>
          <w:sz w:val="24"/>
          <w:szCs w:val="24"/>
          <w:lang w:eastAsia="ar-SA"/>
        </w:rPr>
        <w:t xml:space="preserve">prowadzonych przez Bank Gospodarstwa Krajowy lub NBP, na które Wykonawca zobowiązany jest przyjmować Wpłaty Sądowe, bez pobierania jakichkolwiek prowizji lub opłat od płatników, zawarta jest w </w:t>
      </w:r>
      <w:r w:rsidRPr="00E243B2">
        <w:rPr>
          <w:rFonts w:ascii="Times New Roman" w:eastAsia="Times New Roman" w:hAnsi="Times New Roman" w:cs="Times New Roman"/>
          <w:b/>
          <w:sz w:val="24"/>
          <w:szCs w:val="24"/>
          <w:lang w:eastAsia="ar-SA"/>
        </w:rPr>
        <w:t>Załączniku nr 1A i  Załączniku 1B do Umowy</w:t>
      </w:r>
      <w:r w:rsidRPr="00E243B2">
        <w:rPr>
          <w:rFonts w:ascii="Times New Roman" w:eastAsia="Times New Roman" w:hAnsi="Times New Roman" w:cs="Times New Roman"/>
          <w:sz w:val="24"/>
          <w:szCs w:val="24"/>
          <w:lang w:eastAsia="ar-SA"/>
        </w:rPr>
        <w:t xml:space="preserve">. Zmiana treści </w:t>
      </w:r>
      <w:r w:rsidRPr="00E243B2">
        <w:rPr>
          <w:rFonts w:ascii="Times New Roman" w:eastAsia="Times New Roman" w:hAnsi="Times New Roman" w:cs="Times New Roman"/>
          <w:b/>
          <w:sz w:val="24"/>
          <w:szCs w:val="24"/>
          <w:lang w:eastAsia="ar-SA"/>
        </w:rPr>
        <w:t>Załącznika nr 1A i Załącznika nr 1B do Umowy</w:t>
      </w:r>
      <w:r w:rsidRPr="00E243B2">
        <w:rPr>
          <w:rFonts w:ascii="Times New Roman" w:eastAsia="Times New Roman" w:hAnsi="Times New Roman" w:cs="Times New Roman"/>
          <w:sz w:val="24"/>
          <w:szCs w:val="24"/>
          <w:lang w:eastAsia="ar-SA"/>
        </w:rPr>
        <w:t xml:space="preserve"> dokonana w formie jednostronnego, pisemnego oświadczenia Sądów nie stanowi zmiany Umowy. Zmiana dokonana w tym trybie, wchodzi w życie w terminie nie krótszym, niż 7 (siedem) dni od daty doręczenia Wykonawcy pisma Sądów, zawierającego zmiany listy</w:t>
      </w:r>
      <w:r w:rsidRPr="00E243B2">
        <w:rPr>
          <w:rFonts w:ascii="Times New Roman" w:eastAsia="Times New Roman" w:hAnsi="Times New Roman" w:cs="Times New Roman"/>
          <w:color w:val="000000"/>
          <w:sz w:val="24"/>
          <w:szCs w:val="24"/>
          <w:lang w:eastAsia="ar-SA"/>
        </w:rPr>
        <w:t>.</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Wykonawca do świadczenia Usług będzie wykorzystywał własny system rejestracji wpłat i wypłat. Rejestrując Wpłatę Sądową personel Wykonawcy ma obowiązek wprowadzenia wszystkich danych wymaganych przez Sądy. </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Wykonawca będzie przekazywał przyjęte Wpłaty Sądowe na rachunki bankowe Sądów, w kolejnym Dniu Roboczym(D+1) pojedynczymi przelewami.</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 xml:space="preserve">Wykonawca będzie przekazywał przyjęta zapłatę za </w:t>
      </w:r>
      <w:proofErr w:type="spellStart"/>
      <w:r w:rsidRPr="00E243B2">
        <w:rPr>
          <w:rFonts w:ascii="Times New Roman" w:eastAsia="Times New Roman" w:hAnsi="Times New Roman" w:cs="Times New Roman"/>
          <w:sz w:val="24"/>
          <w:szCs w:val="24"/>
          <w:lang w:eastAsia="ar-SA"/>
        </w:rPr>
        <w:t>eZanki</w:t>
      </w:r>
      <w:proofErr w:type="spellEnd"/>
      <w:r w:rsidRPr="00E243B2">
        <w:rPr>
          <w:rFonts w:ascii="Times New Roman" w:eastAsia="Times New Roman" w:hAnsi="Times New Roman" w:cs="Times New Roman"/>
          <w:sz w:val="24"/>
          <w:szCs w:val="24"/>
          <w:lang w:eastAsia="ar-SA"/>
        </w:rPr>
        <w:t xml:space="preserve">, w terminie jednego Dnia Roboczego (D+1) po przyjęciu wpłaty od płatnika, w formie przelewu zbiorczego na Rachunek bankowy Sądu </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 xml:space="preserve">W terminie 3 (trzech) Dni Roboczych po zakończeniu każdego miesiąca kalendarzowego, w którym prowadzona była dystrybucja </w:t>
      </w:r>
      <w:proofErr w:type="spellStart"/>
      <w:r w:rsidRPr="00E243B2">
        <w:rPr>
          <w:rFonts w:ascii="Times New Roman" w:eastAsia="Times New Roman" w:hAnsi="Times New Roman" w:cs="Times New Roman"/>
          <w:sz w:val="24"/>
          <w:szCs w:val="24"/>
          <w:lang w:eastAsia="ar-SA"/>
        </w:rPr>
        <w:t>eZnaków</w:t>
      </w:r>
      <w:proofErr w:type="spellEnd"/>
      <w:r w:rsidRPr="00E243B2">
        <w:rPr>
          <w:rFonts w:ascii="Times New Roman" w:eastAsia="Times New Roman" w:hAnsi="Times New Roman" w:cs="Times New Roman"/>
          <w:sz w:val="24"/>
          <w:szCs w:val="24"/>
          <w:lang w:eastAsia="ar-SA"/>
        </w:rPr>
        <w:t xml:space="preserve">, Wykonawca udostępni Sądom miesięczny raport dystrybuowanych </w:t>
      </w:r>
      <w:proofErr w:type="spellStart"/>
      <w:r w:rsidRPr="00E243B2">
        <w:rPr>
          <w:rFonts w:ascii="Times New Roman" w:eastAsia="Times New Roman" w:hAnsi="Times New Roman" w:cs="Times New Roman"/>
          <w:sz w:val="24"/>
          <w:szCs w:val="24"/>
          <w:lang w:eastAsia="ar-SA"/>
        </w:rPr>
        <w:t>eZnaków</w:t>
      </w:r>
      <w:proofErr w:type="spellEnd"/>
      <w:r w:rsidRPr="00E243B2">
        <w:rPr>
          <w:rFonts w:ascii="Times New Roman" w:eastAsia="Times New Roman" w:hAnsi="Times New Roman" w:cs="Times New Roman"/>
          <w:sz w:val="24"/>
          <w:szCs w:val="24"/>
          <w:lang w:eastAsia="ar-SA"/>
        </w:rPr>
        <w:t xml:space="preserve">, wskazujący wartość dystrybuowanych </w:t>
      </w:r>
      <w:proofErr w:type="spellStart"/>
      <w:r w:rsidRPr="00E243B2">
        <w:rPr>
          <w:rFonts w:ascii="Times New Roman" w:eastAsia="Times New Roman" w:hAnsi="Times New Roman" w:cs="Times New Roman"/>
          <w:sz w:val="24"/>
          <w:szCs w:val="24"/>
          <w:lang w:eastAsia="ar-SA"/>
        </w:rPr>
        <w:t>eZnaków</w:t>
      </w:r>
      <w:proofErr w:type="spellEnd"/>
      <w:r w:rsidRPr="00E243B2">
        <w:rPr>
          <w:rFonts w:ascii="Times New Roman" w:eastAsia="Times New Roman" w:hAnsi="Times New Roman" w:cs="Times New Roman"/>
          <w:sz w:val="24"/>
          <w:szCs w:val="24"/>
          <w:lang w:eastAsia="ar-SA"/>
        </w:rPr>
        <w:t>, w poszczególnych dniach działania Punktu Kasowego w danym miesiącu kalendarzowym.</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sz w:val="24"/>
          <w:szCs w:val="24"/>
          <w:lang w:eastAsia="ar-SA"/>
        </w:rPr>
        <w:t xml:space="preserve">Wykonawca prześle Sądom raport, o którym mowa w ust. 15, drogą korespondencji </w:t>
      </w:r>
      <w:proofErr w:type="spellStart"/>
      <w:r w:rsidRPr="00E243B2">
        <w:rPr>
          <w:rFonts w:ascii="Times New Roman" w:eastAsia="Times New Roman" w:hAnsi="Times New Roman" w:cs="Times New Roman"/>
          <w:sz w:val="24"/>
          <w:szCs w:val="24"/>
          <w:lang w:eastAsia="ar-SA"/>
        </w:rPr>
        <w:t>meilowej</w:t>
      </w:r>
      <w:proofErr w:type="spellEnd"/>
      <w:r w:rsidRPr="00E243B2">
        <w:rPr>
          <w:rFonts w:ascii="Times New Roman" w:eastAsia="Times New Roman" w:hAnsi="Times New Roman" w:cs="Times New Roman"/>
          <w:sz w:val="24"/>
          <w:szCs w:val="24"/>
          <w:lang w:eastAsia="ar-SA"/>
        </w:rPr>
        <w:t>, wysłanej na adres elektroniczny Sądu, zgodny z adresami podanymi w Załączniku nr 3A i 3B. Korespondencja nie wymaga szyfrowania.</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Każdego najbliższego Dnia Roboczego  do godz. 10.00, po dniu w którym dokonano Wpłaty Sądowej lub Wypłaty  Wykonawca zobowiązany jest przekazać Sądom raport obejmujący Wpłaty Sądowe  i Wypłaty  przyjęte w imieniu Sądów w danym dniu jako szyfrowany plik przesyłany pocztą elektroniczną na wskazane przez Sąd adresy email., oraz wydruk papierowy tegoż raportu podpisany przez Kasjera.</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bCs/>
          <w:sz w:val="24"/>
          <w:szCs w:val="24"/>
          <w:lang w:eastAsia="ar-SA"/>
        </w:rPr>
        <w:t>Wpłaty Sądowe i Wypłaty Sądowe zwolnione są z opłat i prowizji.</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lastRenderedPageBreak/>
        <w:t>Wypłaty Sądowe będą dokonywane przez Wykonawcę w imieniu Sądów ze środków Wykonawcy.</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Strony ustalają że rozliczenie realizowanych wypłat będzie następować w okresach tygodniowych. Wykonawca wystawi noty obciążeniowe za wypłaty realizowane w danym tygodniu (od poniedziałku do piątku). W treści noty będzie zawarta łączna kwota. </w:t>
      </w:r>
      <w:r w:rsidRPr="00E243B2">
        <w:rPr>
          <w:rFonts w:ascii="Times New Roman" w:eastAsia="Times New Roman" w:hAnsi="Times New Roman" w:cs="Times New Roman"/>
          <w:sz w:val="24"/>
          <w:szCs w:val="24"/>
          <w:lang w:eastAsia="ar-SA"/>
        </w:rPr>
        <w:t xml:space="preserve">Do każdej z not </w:t>
      </w:r>
      <w:r w:rsidRPr="00E243B2">
        <w:rPr>
          <w:rFonts w:ascii="Times New Roman" w:eastAsia="Times New Roman" w:hAnsi="Times New Roman" w:cs="Times New Roman"/>
          <w:color w:val="000000"/>
          <w:sz w:val="24"/>
          <w:szCs w:val="24"/>
          <w:lang w:eastAsia="ar-SA"/>
        </w:rPr>
        <w:t>Wykonawca dołączy podpisany wykaz transakcji (raport zrealizowanych Wypłat Sądowych) sumujących się do kwoty noty, z informacją o:</w:t>
      </w:r>
    </w:p>
    <w:p w:rsidR="00E243B2" w:rsidRPr="00E243B2" w:rsidRDefault="00E243B2" w:rsidP="00E243B2">
      <w:pPr>
        <w:numPr>
          <w:ilvl w:val="0"/>
          <w:numId w:val="2"/>
        </w:numPr>
        <w:suppressAutoHyphens/>
        <w:autoSpaceDE w:val="0"/>
        <w:autoSpaceDN w:val="0"/>
        <w:adjustRightInd w:val="0"/>
        <w:spacing w:after="0" w:line="288" w:lineRule="auto"/>
        <w:ind w:left="1134" w:hanging="567"/>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 Kwocie danej Wypłaty Sądowej;</w:t>
      </w:r>
    </w:p>
    <w:p w:rsidR="00E243B2" w:rsidRPr="00E243B2" w:rsidRDefault="00E243B2" w:rsidP="00E243B2">
      <w:pPr>
        <w:numPr>
          <w:ilvl w:val="0"/>
          <w:numId w:val="2"/>
        </w:numPr>
        <w:suppressAutoHyphens/>
        <w:autoSpaceDE w:val="0"/>
        <w:autoSpaceDN w:val="0"/>
        <w:adjustRightInd w:val="0"/>
        <w:spacing w:after="0" w:line="288" w:lineRule="auto"/>
        <w:ind w:left="1134" w:hanging="567"/>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 Imieniu i nazwisku wypłacającego (Klienta);</w:t>
      </w:r>
    </w:p>
    <w:p w:rsidR="00E243B2" w:rsidRPr="00E243B2" w:rsidRDefault="00E243B2" w:rsidP="00E243B2">
      <w:pPr>
        <w:numPr>
          <w:ilvl w:val="0"/>
          <w:numId w:val="2"/>
        </w:numPr>
        <w:suppressAutoHyphens/>
        <w:autoSpaceDE w:val="0"/>
        <w:autoSpaceDN w:val="0"/>
        <w:adjustRightInd w:val="0"/>
        <w:spacing w:after="0" w:line="288" w:lineRule="auto"/>
        <w:ind w:left="1134" w:hanging="567"/>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 Dacie wypłaty gotówki (Wypłaty Sądowej);</w:t>
      </w:r>
    </w:p>
    <w:p w:rsidR="00E243B2" w:rsidRPr="00E243B2" w:rsidRDefault="00E243B2" w:rsidP="00E243B2">
      <w:pPr>
        <w:numPr>
          <w:ilvl w:val="0"/>
          <w:numId w:val="2"/>
        </w:numPr>
        <w:suppressAutoHyphens/>
        <w:autoSpaceDE w:val="0"/>
        <w:autoSpaceDN w:val="0"/>
        <w:adjustRightInd w:val="0"/>
        <w:spacing w:after="0" w:line="288" w:lineRule="auto"/>
        <w:ind w:left="1134" w:hanging="567"/>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 Tytule płatności (zgodnie z informacją na zleceniu Wypłaty Sądowej);</w:t>
      </w:r>
    </w:p>
    <w:p w:rsidR="00E243B2" w:rsidRPr="00E243B2" w:rsidRDefault="00E243B2" w:rsidP="00E243B2">
      <w:pPr>
        <w:suppressAutoHyphens/>
        <w:autoSpaceDE w:val="0"/>
        <w:autoSpaceDN w:val="0"/>
        <w:adjustRightInd w:val="0"/>
        <w:spacing w:after="0" w:line="288" w:lineRule="auto"/>
        <w:ind w:left="567"/>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Każdy z Sądów zobowiązuje się do dokonania zapłaty kwot wskazanych w nocie obciążeniowej w terminie 7 Dni Roboczych od dnia otrzymania noty.</w:t>
      </w:r>
    </w:p>
    <w:p w:rsidR="00E243B2" w:rsidRPr="00E243B2" w:rsidRDefault="00E243B2" w:rsidP="00E243B2">
      <w:pPr>
        <w:suppressAutoHyphens/>
        <w:autoSpaceDE w:val="0"/>
        <w:autoSpaceDN w:val="0"/>
        <w:adjustRightInd w:val="0"/>
        <w:spacing w:after="0" w:line="288" w:lineRule="auto"/>
        <w:ind w:left="567"/>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Wykonawca dodatkowo wyśle notę księgową mailem na adres Głównego Księgowego wskazany w Załączniku nr 3 Lista osób do kontaktu.</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Każdy z Sądów zobowiązuje się do dokonania zapłaty kwot wskazanych w prawidłowo wystawionej nocie obciążeniowej na rachunek, wskazany przez Wykonawcę w treści tej noty, podając w tytule płatności treść określoną w nocie:</w:t>
      </w:r>
      <w:r w:rsidRPr="00E243B2">
        <w:rPr>
          <w:rFonts w:ascii="Times New Roman" w:eastAsia="Times New Roman" w:hAnsi="Times New Roman" w:cs="Times New Roman"/>
          <w:sz w:val="24"/>
          <w:szCs w:val="24"/>
          <w:lang w:eastAsia="ar-SA"/>
        </w:rPr>
        <w:t xml:space="preserve"> Nota obciążeniowa nr {NUMER_NOTY} – {DWUZNAKOWY_KOD_RACHUNKU}” (np. </w:t>
      </w:r>
      <w:r w:rsidRPr="00E243B2">
        <w:rPr>
          <w:rFonts w:ascii="Times New Roman" w:eastAsia="Times New Roman" w:hAnsi="Times New Roman" w:cs="Times New Roman"/>
          <w:b/>
          <w:sz w:val="24"/>
          <w:szCs w:val="24"/>
          <w:lang w:eastAsia="ar-SA"/>
        </w:rPr>
        <w:t>Nota obciążeniowa nr DK3/11/2013 NW</w:t>
      </w:r>
      <w:r w:rsidRPr="00E243B2">
        <w:rPr>
          <w:rFonts w:ascii="Times New Roman" w:eastAsia="Times New Roman" w:hAnsi="Times New Roman" w:cs="Times New Roman"/>
          <w:sz w:val="24"/>
          <w:szCs w:val="24"/>
          <w:lang w:eastAsia="ar-SA"/>
        </w:rPr>
        <w:t xml:space="preserve"> ( NBP - rachunek wydatków )</w:t>
      </w:r>
      <w:r w:rsidRPr="00E243B2">
        <w:rPr>
          <w:rFonts w:ascii="Times New Roman" w:eastAsia="Times New Roman" w:hAnsi="Times New Roman" w:cs="Times New Roman"/>
          <w:color w:val="000000"/>
          <w:sz w:val="24"/>
          <w:szCs w:val="24"/>
          <w:lang w:eastAsia="ar-SA"/>
        </w:rPr>
        <w:t>, w terminie 7 dni kalendarzowych od dnia otrzymania noty.</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Noty będą wysyłane na następujące adresy e-mail Sądów:</w:t>
      </w:r>
    </w:p>
    <w:p w:rsidR="00E243B2" w:rsidRPr="00E243B2" w:rsidRDefault="00E243B2" w:rsidP="00E243B2">
      <w:pPr>
        <w:suppressAutoHyphens/>
        <w:spacing w:after="0" w:line="288"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Sąd Rejonowy dla Warszawy Pragi-Północ w Warszawie:</w:t>
      </w:r>
    </w:p>
    <w:p w:rsidR="00E243B2" w:rsidRPr="00E243B2" w:rsidRDefault="00E243B2" w:rsidP="00E243B2">
      <w:pPr>
        <w:suppressAutoHyphens/>
        <w:spacing w:after="0" w:line="288"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finansowy@warszawapraga-pln.sr.gov.pl</w:t>
      </w:r>
    </w:p>
    <w:p w:rsidR="00E243B2" w:rsidRPr="00E243B2" w:rsidRDefault="00E243B2" w:rsidP="00E243B2">
      <w:pPr>
        <w:suppressAutoHyphens/>
        <w:spacing w:after="0" w:line="288" w:lineRule="auto"/>
        <w:ind w:left="567" w:hanging="283"/>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Sąd Rejonowy dla Warszawy Pragi-Południe w Warszawie: </w:t>
      </w:r>
    </w:p>
    <w:p w:rsidR="00E243B2" w:rsidRPr="00E243B2" w:rsidRDefault="00E243B2" w:rsidP="00E243B2">
      <w:pPr>
        <w:suppressAutoHyphens/>
        <w:spacing w:after="0" w:line="288" w:lineRule="auto"/>
        <w:ind w:left="567" w:hanging="283"/>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finansowy@warszawa-pragapoludnie.sr.gov.pl</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color w:val="000000"/>
          <w:sz w:val="24"/>
          <w:szCs w:val="24"/>
          <w:lang w:eastAsia="ar-SA"/>
        </w:rPr>
        <w:t>Wykonawca</w:t>
      </w:r>
      <w:r w:rsidRPr="00E243B2">
        <w:rPr>
          <w:rFonts w:ascii="Times New Roman" w:eastAsia="Times New Roman" w:hAnsi="Times New Roman" w:cs="Times New Roman"/>
          <w:sz w:val="24"/>
          <w:szCs w:val="24"/>
          <w:lang w:eastAsia="ar-SA"/>
        </w:rPr>
        <w:t xml:space="preserve"> zobowiązany jest utrzymać stałe pogotowie kasowe w wysokości 20.000,00 zł (słownie: dwadzieścia tysięcy złotych). Wysokość pogotowia kasowego jest stała i niezależna od ilości dokonanych wpłat w danym dniu. </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color w:val="000000"/>
          <w:sz w:val="24"/>
          <w:szCs w:val="24"/>
          <w:lang w:eastAsia="ar-SA"/>
        </w:rPr>
        <w:t>Wykonawca może zapewnić zwiększenie pogotowia kasowego wyłącznie w kwotach i na rzecz beneficjentów, których listę Sądy dostarczą Wykonawcy w formie pisemnej na co najmniej 2 (dwa) Dni Robocze przed ich realizacją. Wykonawca może również dokonywać Wypłat Sądowych  na rzecz beneficjentów  i w kwotach wskazanych przez Sądy w dniu ich zgłoszenia, jeżeli będzie dysponował wystarczającymi środkami pieniężnymi w Punkcie Kasowym.</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color w:val="000000"/>
          <w:sz w:val="24"/>
          <w:szCs w:val="24"/>
          <w:lang w:eastAsia="ar-SA"/>
        </w:rPr>
        <w:t>Za poprawność określenia kwot i listy beneficjentów na potrzeby Wypłat Sądowych odpowiadają Sądy.</w:t>
      </w:r>
    </w:p>
    <w:p w:rsidR="00E243B2" w:rsidRPr="00E243B2" w:rsidRDefault="00E243B2" w:rsidP="00E243B2">
      <w:pPr>
        <w:numPr>
          <w:ilvl w:val="0"/>
          <w:numId w:val="1"/>
        </w:numPr>
        <w:tabs>
          <w:tab w:val="clear" w:pos="360"/>
          <w:tab w:val="left" w:pos="284"/>
        </w:tabs>
        <w:suppressAutoHyphens/>
        <w:autoSpaceDE w:val="0"/>
        <w:autoSpaceDN w:val="0"/>
        <w:adjustRightInd w:val="0"/>
        <w:spacing w:after="0" w:line="288" w:lineRule="auto"/>
        <w:ind w:left="284" w:hanging="426"/>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color w:val="000000"/>
          <w:sz w:val="24"/>
          <w:szCs w:val="24"/>
          <w:lang w:eastAsia="ar-SA"/>
        </w:rPr>
        <w:t xml:space="preserve">Szczegółowe zasady przyjmowania Wpłat Sądowych i dokonywania Wypłat Sądowych określone są w </w:t>
      </w:r>
      <w:r w:rsidRPr="00E243B2">
        <w:rPr>
          <w:rFonts w:ascii="Times New Roman" w:eastAsia="Times New Roman" w:hAnsi="Times New Roman" w:cs="Times New Roman"/>
          <w:b/>
          <w:color w:val="000000"/>
          <w:sz w:val="24"/>
          <w:szCs w:val="24"/>
          <w:lang w:eastAsia="ar-SA"/>
        </w:rPr>
        <w:t>Załączniku nr</w:t>
      </w:r>
      <w:r w:rsidRPr="00E243B2">
        <w:rPr>
          <w:rFonts w:ascii="Times New Roman" w:eastAsia="Times New Roman" w:hAnsi="Times New Roman" w:cs="Times New Roman"/>
          <w:b/>
          <w:sz w:val="24"/>
          <w:szCs w:val="24"/>
          <w:lang w:eastAsia="ar-SA"/>
        </w:rPr>
        <w:t xml:space="preserve"> 4</w:t>
      </w:r>
      <w:r w:rsidRPr="00E243B2">
        <w:rPr>
          <w:rFonts w:ascii="Times New Roman" w:eastAsia="Times New Roman" w:hAnsi="Times New Roman" w:cs="Times New Roman"/>
          <w:b/>
          <w:color w:val="000000"/>
          <w:sz w:val="24"/>
          <w:szCs w:val="24"/>
          <w:lang w:eastAsia="ar-SA"/>
        </w:rPr>
        <w:t xml:space="preserve"> do Umowy</w:t>
      </w:r>
      <w:r w:rsidRPr="00E243B2">
        <w:rPr>
          <w:rFonts w:ascii="Times New Roman" w:eastAsia="Times New Roman" w:hAnsi="Times New Roman" w:cs="Times New Roman"/>
          <w:color w:val="000000"/>
          <w:sz w:val="24"/>
          <w:szCs w:val="24"/>
          <w:lang w:eastAsia="ar-SA"/>
        </w:rPr>
        <w:t>.</w:t>
      </w:r>
    </w:p>
    <w:p w:rsidR="00E243B2" w:rsidRDefault="00E243B2" w:rsidP="00E243B2">
      <w:pPr>
        <w:suppressAutoHyphens/>
        <w:autoSpaceDE w:val="0"/>
        <w:autoSpaceDN w:val="0"/>
        <w:adjustRightInd w:val="0"/>
        <w:spacing w:after="0" w:line="288" w:lineRule="auto"/>
        <w:ind w:left="567"/>
        <w:jc w:val="both"/>
        <w:rPr>
          <w:rFonts w:ascii="Times New Roman" w:eastAsia="Times New Roman" w:hAnsi="Times New Roman" w:cs="Times New Roman"/>
          <w:color w:val="000000"/>
          <w:sz w:val="24"/>
          <w:szCs w:val="24"/>
          <w:highlight w:val="red"/>
          <w:lang w:eastAsia="ar-SA"/>
        </w:rPr>
      </w:pPr>
    </w:p>
    <w:p w:rsidR="00E243B2" w:rsidRDefault="00E243B2" w:rsidP="00E243B2">
      <w:pPr>
        <w:suppressAutoHyphens/>
        <w:autoSpaceDE w:val="0"/>
        <w:autoSpaceDN w:val="0"/>
        <w:adjustRightInd w:val="0"/>
        <w:spacing w:after="0" w:line="288" w:lineRule="auto"/>
        <w:ind w:left="567"/>
        <w:jc w:val="both"/>
        <w:rPr>
          <w:rFonts w:ascii="Times New Roman" w:eastAsia="Times New Roman" w:hAnsi="Times New Roman" w:cs="Times New Roman"/>
          <w:color w:val="000000"/>
          <w:sz w:val="24"/>
          <w:szCs w:val="24"/>
          <w:highlight w:val="red"/>
          <w:lang w:eastAsia="ar-SA"/>
        </w:rPr>
      </w:pPr>
    </w:p>
    <w:p w:rsidR="00E243B2" w:rsidRPr="00E243B2" w:rsidRDefault="00E243B2" w:rsidP="00E243B2">
      <w:pPr>
        <w:suppressAutoHyphens/>
        <w:autoSpaceDE w:val="0"/>
        <w:autoSpaceDN w:val="0"/>
        <w:adjustRightInd w:val="0"/>
        <w:spacing w:after="0" w:line="288" w:lineRule="auto"/>
        <w:ind w:left="567"/>
        <w:jc w:val="both"/>
        <w:rPr>
          <w:rFonts w:ascii="Times New Roman" w:eastAsia="Times New Roman" w:hAnsi="Times New Roman" w:cs="Times New Roman"/>
          <w:color w:val="000000"/>
          <w:sz w:val="24"/>
          <w:szCs w:val="24"/>
          <w:highlight w:val="red"/>
          <w:lang w:eastAsia="ar-SA"/>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lastRenderedPageBreak/>
        <w:t xml:space="preserve">§5 </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 xml:space="preserve">Uruchamianie Punktów Kasowych </w:t>
      </w:r>
    </w:p>
    <w:p w:rsidR="00E243B2" w:rsidRPr="00E243B2" w:rsidRDefault="00E243B2" w:rsidP="00E243B2">
      <w:pPr>
        <w:numPr>
          <w:ilvl w:val="0"/>
          <w:numId w:val="3"/>
        </w:numPr>
        <w:tabs>
          <w:tab w:val="num" w:pos="284"/>
        </w:tabs>
        <w:suppressAutoHyphens/>
        <w:spacing w:after="0" w:line="288"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sz w:val="24"/>
          <w:szCs w:val="24"/>
          <w:lang w:eastAsia="pl-PL"/>
        </w:rPr>
        <w:t xml:space="preserve">Sąd Praga-Południe będzie odpowiedzialny za uzyskanie możliwości świadczenia Usług w Punkcie Kasowym, a w szczególności za uzyskanie dostępu wraz z zezwoleniem na przechodzenie przez powierzchnie, należące do Sądu Praga-Południe lub pozostające w jego władaniu na podstawie jakiegokolwiek innego tytułu prawnego przez personel Wykonawcy, dostawców, osoby zapewniające wykonywanie czynności serwisowych oraz prawidłową bieżącą eksploatację Punktów Kasowych, w godzinach ich otwarcia. Lista osób upoważnionych do tych czynności jest dostarczana Sądowi Praga-Południe przez Wykonawcę na adres email: </w:t>
      </w:r>
      <w:r w:rsidRPr="00E243B2">
        <w:rPr>
          <w:rFonts w:ascii="Times New Roman" w:eastAsia="Times New Roman" w:hAnsi="Times New Roman" w:cs="Times New Roman"/>
          <w:color w:val="000000"/>
          <w:sz w:val="24"/>
          <w:szCs w:val="24"/>
          <w:lang w:eastAsia="pl-PL"/>
        </w:rPr>
        <w:t xml:space="preserve">finansowy@warszawapraga-pln.sr.gov.pl </w:t>
      </w:r>
      <w:r w:rsidRPr="00E243B2">
        <w:rPr>
          <w:rFonts w:ascii="Times New Roman" w:eastAsia="Times New Roman" w:hAnsi="Times New Roman" w:cs="Times New Roman"/>
          <w:sz w:val="24"/>
          <w:szCs w:val="24"/>
          <w:lang w:eastAsia="pl-PL"/>
        </w:rPr>
        <w:t xml:space="preserve">wskazany w </w:t>
      </w:r>
      <w:r w:rsidRPr="00E243B2">
        <w:rPr>
          <w:rFonts w:ascii="Times New Roman" w:eastAsia="Times New Roman" w:hAnsi="Times New Roman" w:cs="Times New Roman"/>
          <w:b/>
          <w:sz w:val="24"/>
          <w:szCs w:val="24"/>
          <w:lang w:eastAsia="pl-PL"/>
        </w:rPr>
        <w:t xml:space="preserve">Załączniku nr 3A do Umowy i </w:t>
      </w:r>
      <w:r w:rsidRPr="00E243B2">
        <w:rPr>
          <w:rFonts w:ascii="Times New Roman" w:eastAsia="Times New Roman" w:hAnsi="Times New Roman" w:cs="Times New Roman"/>
          <w:sz w:val="24"/>
          <w:szCs w:val="24"/>
          <w:lang w:eastAsia="pl-PL"/>
        </w:rPr>
        <w:t>adres e-mail:</w:t>
      </w:r>
      <w:r w:rsidRPr="00E243B2">
        <w:rPr>
          <w:rFonts w:ascii="Times New Roman" w:eastAsia="Times New Roman" w:hAnsi="Times New Roman" w:cs="Times New Roman"/>
          <w:b/>
          <w:sz w:val="24"/>
          <w:szCs w:val="24"/>
          <w:lang w:eastAsia="pl-PL"/>
        </w:rPr>
        <w:t xml:space="preserve"> </w:t>
      </w:r>
      <w:r w:rsidRPr="00E243B2">
        <w:rPr>
          <w:rFonts w:ascii="Times New Roman" w:eastAsia="Times New Roman" w:hAnsi="Times New Roman" w:cs="Times New Roman"/>
          <w:color w:val="000000"/>
          <w:sz w:val="24"/>
          <w:szCs w:val="24"/>
          <w:lang w:eastAsia="pl-PL"/>
        </w:rPr>
        <w:t>finansowy@warszawa-pragapoludnie.sr.gov.pl</w:t>
      </w:r>
      <w:r w:rsidRPr="00E243B2">
        <w:rPr>
          <w:rFonts w:ascii="Times New Roman" w:eastAsia="Times New Roman" w:hAnsi="Times New Roman" w:cs="Times New Roman"/>
          <w:sz w:val="24"/>
          <w:szCs w:val="24"/>
          <w:lang w:eastAsia="pl-PL"/>
        </w:rPr>
        <w:t xml:space="preserve"> wskazany w </w:t>
      </w:r>
      <w:r w:rsidRPr="00E243B2">
        <w:rPr>
          <w:rFonts w:ascii="Times New Roman" w:eastAsia="Times New Roman" w:hAnsi="Times New Roman" w:cs="Times New Roman"/>
          <w:b/>
          <w:sz w:val="24"/>
          <w:szCs w:val="24"/>
          <w:lang w:eastAsia="pl-PL"/>
        </w:rPr>
        <w:t>Załączniku nr 3B do Umowy</w:t>
      </w:r>
      <w:r w:rsidRPr="00E243B2">
        <w:rPr>
          <w:rFonts w:ascii="Times New Roman" w:eastAsia="Times New Roman" w:hAnsi="Times New Roman" w:cs="Times New Roman"/>
          <w:sz w:val="24"/>
          <w:szCs w:val="24"/>
          <w:lang w:eastAsia="pl-PL"/>
        </w:rPr>
        <w:t>, co najmniej na jeden dzień przed uruchomieniem Punktu Kasowego. Lista przekazywana jest w formacie pliku PDF i jej zmiana nie wymaga zmiany Umowy.</w:t>
      </w:r>
    </w:p>
    <w:p w:rsidR="00E243B2" w:rsidRPr="00E243B2" w:rsidRDefault="00E243B2" w:rsidP="00E243B2">
      <w:pPr>
        <w:numPr>
          <w:ilvl w:val="0"/>
          <w:numId w:val="3"/>
        </w:numPr>
        <w:tabs>
          <w:tab w:val="num" w:pos="284"/>
        </w:tabs>
        <w:suppressAutoHyphens/>
        <w:spacing w:after="0" w:line="288"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sz w:val="24"/>
          <w:szCs w:val="24"/>
          <w:lang w:eastAsia="pl-PL"/>
        </w:rPr>
        <w:t>Sąd Praga Południe przekaże do użytkowania Wykonawcy Punkt Kasowy protokołem zdawczo-odbiorczym. Wykonawca jest odpowiedzialny  za wyposażenie Punktu Kasowego, za wyjątkiem wyposażenia wymienionego w §2 ust. 2.4 oraz ust. 2.5, na swój koszt i ryzyko, przy czym zagadnienia te zostaną uregulowane w odrębnej umowie najmu zawartej z Sądem Praga-Południe.</w:t>
      </w:r>
    </w:p>
    <w:p w:rsidR="00E243B2" w:rsidRPr="00E243B2" w:rsidRDefault="00E243B2" w:rsidP="00E243B2">
      <w:pPr>
        <w:numPr>
          <w:ilvl w:val="0"/>
          <w:numId w:val="3"/>
        </w:numPr>
        <w:tabs>
          <w:tab w:val="num" w:pos="284"/>
        </w:tabs>
        <w:suppressAutoHyphens/>
        <w:spacing w:after="0" w:line="288"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sz w:val="24"/>
          <w:szCs w:val="24"/>
          <w:lang w:eastAsia="pl-PL"/>
        </w:rPr>
        <w:t>Wykonawca jest odpowiedzialny za wyposażenie Punktu Kasowego na swój koszt i ryzyko w następujące przedmioty, urządzenia i systemy zapewniające wykonywanie Umowy:</w:t>
      </w:r>
    </w:p>
    <w:p w:rsidR="00E243B2" w:rsidRPr="00E243B2" w:rsidRDefault="00E243B2" w:rsidP="00E243B2">
      <w:pPr>
        <w:numPr>
          <w:ilvl w:val="0"/>
          <w:numId w:val="14"/>
        </w:numPr>
        <w:tabs>
          <w:tab w:val="num" w:pos="709"/>
        </w:tabs>
        <w:suppressAutoHyphens/>
        <w:spacing w:after="0" w:line="288" w:lineRule="auto"/>
        <w:ind w:left="709" w:hanging="425"/>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materiały eksploatacyjne i biurowe niezbędne do prowadzenia Punktu kasowego, w tym także materiały eksploatacyjne do drukarki do drukowania </w:t>
      </w:r>
      <w:proofErr w:type="spellStart"/>
      <w:r w:rsidRPr="00E243B2">
        <w:rPr>
          <w:rFonts w:ascii="Times New Roman" w:eastAsia="Times New Roman" w:hAnsi="Times New Roman" w:cs="Times New Roman"/>
          <w:sz w:val="24"/>
          <w:szCs w:val="24"/>
          <w:lang w:eastAsia="pl-PL"/>
        </w:rPr>
        <w:t>eZnaków</w:t>
      </w:r>
      <w:proofErr w:type="spellEnd"/>
      <w:r w:rsidRPr="00E243B2">
        <w:rPr>
          <w:rFonts w:ascii="Times New Roman" w:eastAsia="Times New Roman" w:hAnsi="Times New Roman" w:cs="Times New Roman"/>
          <w:sz w:val="24"/>
          <w:szCs w:val="24"/>
          <w:lang w:eastAsia="pl-PL"/>
        </w:rPr>
        <w:t xml:space="preserve"> udostępnionej przez Sąd Praga-Północ.</w:t>
      </w:r>
      <w:bookmarkStart w:id="5" w:name="_GoBack"/>
      <w:bookmarkEnd w:id="5"/>
    </w:p>
    <w:p w:rsidR="00E243B2" w:rsidRPr="00E243B2" w:rsidRDefault="00E243B2" w:rsidP="00E243B2">
      <w:pPr>
        <w:numPr>
          <w:ilvl w:val="0"/>
          <w:numId w:val="14"/>
        </w:numPr>
        <w:tabs>
          <w:tab w:val="num" w:pos="709"/>
        </w:tabs>
        <w:suppressAutoHyphens/>
        <w:spacing w:after="0" w:line="288" w:lineRule="auto"/>
        <w:ind w:left="709" w:hanging="425"/>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sprzęt i oprogramowanie niezbędne do prowadzenia Punktu Kasowego, w tym także do dystrybucji </w:t>
      </w:r>
      <w:proofErr w:type="spellStart"/>
      <w:r w:rsidRPr="00E243B2">
        <w:rPr>
          <w:rFonts w:ascii="Times New Roman" w:eastAsia="Times New Roman" w:hAnsi="Times New Roman" w:cs="Times New Roman"/>
          <w:sz w:val="24"/>
          <w:szCs w:val="24"/>
          <w:lang w:eastAsia="pl-PL"/>
        </w:rPr>
        <w:t>eZnaków</w:t>
      </w:r>
      <w:proofErr w:type="spellEnd"/>
      <w:r w:rsidRPr="00E243B2">
        <w:rPr>
          <w:rFonts w:ascii="Times New Roman" w:eastAsia="Times New Roman" w:hAnsi="Times New Roman" w:cs="Times New Roman"/>
          <w:sz w:val="24"/>
          <w:szCs w:val="24"/>
          <w:lang w:eastAsia="pl-PL"/>
        </w:rPr>
        <w:t>.</w:t>
      </w:r>
    </w:p>
    <w:p w:rsidR="00E243B2" w:rsidRPr="00E243B2" w:rsidRDefault="00E243B2" w:rsidP="00E243B2">
      <w:pPr>
        <w:tabs>
          <w:tab w:val="num" w:pos="709"/>
          <w:tab w:val="right" w:leader="dot" w:pos="9395"/>
        </w:tabs>
        <w:spacing w:after="0" w:line="288" w:lineRule="auto"/>
        <w:ind w:left="709" w:hanging="482"/>
        <w:jc w:val="center"/>
        <w:rPr>
          <w:rFonts w:ascii="Times New Roman" w:eastAsia="Times New Roman" w:hAnsi="Times New Roman" w:cs="Times New Roman"/>
          <w:b/>
          <w:bCs/>
          <w:color w:val="000000"/>
          <w:kern w:val="32"/>
          <w:sz w:val="24"/>
          <w:szCs w:val="24"/>
          <w:lang w:eastAsia="pl-PL"/>
        </w:rPr>
      </w:pPr>
    </w:p>
    <w:p w:rsidR="00E243B2" w:rsidRPr="00E243B2" w:rsidRDefault="00E243B2" w:rsidP="00E243B2">
      <w:pPr>
        <w:suppressAutoHyphens/>
        <w:spacing w:after="0" w:line="288" w:lineRule="auto"/>
        <w:jc w:val="center"/>
        <w:rPr>
          <w:rFonts w:ascii="Times New Roman" w:eastAsia="Times New Roman" w:hAnsi="Times New Roman" w:cs="Times New Roman"/>
          <w:b/>
          <w:bCs/>
          <w:sz w:val="24"/>
          <w:szCs w:val="24"/>
          <w:lang w:eastAsia="ar-SA"/>
        </w:rPr>
      </w:pPr>
      <w:r w:rsidRPr="00E243B2">
        <w:rPr>
          <w:rFonts w:ascii="Times New Roman" w:eastAsia="Times New Roman" w:hAnsi="Times New Roman" w:cs="Times New Roman"/>
          <w:b/>
          <w:bCs/>
          <w:sz w:val="24"/>
          <w:szCs w:val="24"/>
          <w:lang w:eastAsia="ar-SA"/>
        </w:rPr>
        <w:t xml:space="preserve">§ 6 </w:t>
      </w:r>
    </w:p>
    <w:p w:rsidR="00E243B2" w:rsidRPr="00E243B2" w:rsidRDefault="00E243B2" w:rsidP="00E243B2">
      <w:pPr>
        <w:suppressAutoHyphens/>
        <w:spacing w:after="0" w:line="288" w:lineRule="auto"/>
        <w:jc w:val="center"/>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 xml:space="preserve">Warunki realizacji zamówienia w zakresie zatrudniania osób.    </w:t>
      </w:r>
    </w:p>
    <w:p w:rsidR="00E243B2" w:rsidRPr="00E243B2" w:rsidRDefault="00E243B2" w:rsidP="00E243B2">
      <w:pPr>
        <w:numPr>
          <w:ilvl w:val="0"/>
          <w:numId w:val="18"/>
        </w:numPr>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color w:val="000000"/>
          <w:sz w:val="24"/>
          <w:szCs w:val="24"/>
          <w:lang w:eastAsia="pl-PL"/>
        </w:rPr>
        <w:t>Zamawiający wymaga, do wszystkich czynności wchodzących w zakres przedmiotu umowy, zatrudnienia osób na podstawie umowy o pracę przez Wykonawcę lub Podwykonawcę.</w:t>
      </w:r>
    </w:p>
    <w:p w:rsidR="00E243B2" w:rsidRPr="00E243B2" w:rsidRDefault="00E243B2" w:rsidP="00E243B2">
      <w:pPr>
        <w:numPr>
          <w:ilvl w:val="0"/>
          <w:numId w:val="18"/>
        </w:numPr>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color w:val="000000"/>
          <w:sz w:val="24"/>
          <w:szCs w:val="24"/>
          <w:lang w:eastAsia="pl-PL"/>
        </w:rPr>
        <w:t xml:space="preserve">W trakcie realizacji umowy Zamawiający jest uprawniony do wykonywania czynności kontrolnych wobec Wykonawcy odnośnie spełniania przez Wykonawcę lub Podwykonawcę wymogu zatrudnienia na podstawie umowy o pracę osób wykonujących czynności objęte przedmiotem umowy. Zamawiający uprawniony jest w szczególności do: </w:t>
      </w:r>
    </w:p>
    <w:p w:rsidR="00E243B2" w:rsidRPr="00E243B2" w:rsidRDefault="00E243B2" w:rsidP="00E243B2">
      <w:pPr>
        <w:numPr>
          <w:ilvl w:val="0"/>
          <w:numId w:val="17"/>
        </w:numPr>
        <w:suppressAutoHyphens/>
        <w:spacing w:after="0" w:line="288" w:lineRule="auto"/>
        <w:ind w:left="567" w:hanging="283"/>
        <w:contextualSpacing/>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żądania oświadczeń i dokumentów w zakresie potwierdzenia spełniania ww. wymogów i dokonywania ich oceny,</w:t>
      </w:r>
    </w:p>
    <w:p w:rsidR="00E243B2" w:rsidRPr="00E243B2" w:rsidRDefault="00E243B2" w:rsidP="00E243B2">
      <w:pPr>
        <w:numPr>
          <w:ilvl w:val="0"/>
          <w:numId w:val="17"/>
        </w:numPr>
        <w:suppressAutoHyphens/>
        <w:spacing w:after="0" w:line="288" w:lineRule="auto"/>
        <w:ind w:left="567" w:hanging="283"/>
        <w:contextualSpacing/>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żądania wyjaśnień w przypadku wątpliwości w zakresie potwierdzenia spełniania ww. wymogów,</w:t>
      </w:r>
    </w:p>
    <w:p w:rsidR="00E243B2" w:rsidRPr="00E243B2" w:rsidRDefault="00E243B2" w:rsidP="00E243B2">
      <w:pPr>
        <w:numPr>
          <w:ilvl w:val="0"/>
          <w:numId w:val="17"/>
        </w:numPr>
        <w:suppressAutoHyphens/>
        <w:spacing w:after="0" w:line="288" w:lineRule="auto"/>
        <w:ind w:left="567" w:hanging="283"/>
        <w:contextualSpacing/>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przeprowadzania kontroli na miejscu wykonywania świadczenia.</w:t>
      </w:r>
    </w:p>
    <w:p w:rsidR="00E243B2" w:rsidRPr="00E243B2" w:rsidRDefault="00E243B2" w:rsidP="00E243B2">
      <w:pPr>
        <w:numPr>
          <w:ilvl w:val="0"/>
          <w:numId w:val="18"/>
        </w:numPr>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lastRenderedPageBreak/>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prace w trakcie realizacji zamówienia:</w:t>
      </w:r>
    </w:p>
    <w:p w:rsidR="00E243B2" w:rsidRPr="00E243B2" w:rsidRDefault="00E243B2" w:rsidP="00E243B2">
      <w:pPr>
        <w:numPr>
          <w:ilvl w:val="0"/>
          <w:numId w:val="16"/>
        </w:numPr>
        <w:suppressAutoHyphens/>
        <w:spacing w:after="0" w:line="288" w:lineRule="auto"/>
        <w:ind w:left="567" w:hanging="283"/>
        <w:contextualSpacing/>
        <w:jc w:val="both"/>
        <w:rPr>
          <w:rFonts w:ascii="Times New Roman" w:eastAsia="Times New Roman" w:hAnsi="Times New Roman" w:cs="Times New Roman"/>
          <w:i/>
          <w:sz w:val="24"/>
          <w:szCs w:val="24"/>
          <w:lang w:eastAsia="pl-PL"/>
        </w:rPr>
      </w:pPr>
      <w:r w:rsidRPr="00E243B2">
        <w:rPr>
          <w:rFonts w:ascii="Times New Roman" w:eastAsia="Times New Roman" w:hAnsi="Times New Roman" w:cs="Times New Roman"/>
          <w:sz w:val="24"/>
          <w:szCs w:val="24"/>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E243B2" w:rsidRPr="00E243B2" w:rsidRDefault="00E243B2" w:rsidP="00E243B2">
      <w:pPr>
        <w:numPr>
          <w:ilvl w:val="0"/>
          <w:numId w:val="16"/>
        </w:numPr>
        <w:suppressAutoHyphens/>
        <w:spacing w:after="0" w:line="288" w:lineRule="auto"/>
        <w:ind w:left="567" w:hanging="283"/>
        <w:contextualSpacing/>
        <w:jc w:val="both"/>
        <w:rPr>
          <w:rFonts w:ascii="Times New Roman" w:eastAsia="Times New Roman" w:hAnsi="Times New Roman" w:cs="Times New Roman"/>
          <w:i/>
          <w:sz w:val="24"/>
          <w:szCs w:val="24"/>
          <w:lang w:eastAsia="pl-PL"/>
        </w:rPr>
      </w:pPr>
      <w:r w:rsidRPr="00E243B2">
        <w:rPr>
          <w:rFonts w:ascii="Times New Roman" w:eastAsia="Times New Roman" w:hAnsi="Times New Roman" w:cs="Times New Roman"/>
          <w:sz w:val="24"/>
          <w:szCs w:val="24"/>
          <w:lang w:eastAsia="pl-PL"/>
        </w:rPr>
        <w:t xml:space="preserve">zaświadczenie właściwego oddziału ZUS, potwierdzające opłacanie </w:t>
      </w:r>
      <w:r w:rsidRPr="00E243B2">
        <w:rPr>
          <w:rFonts w:ascii="Times New Roman" w:eastAsia="Times New Roman" w:hAnsi="Times New Roman" w:cs="Times New Roman"/>
          <w:color w:val="000000"/>
          <w:sz w:val="24"/>
          <w:szCs w:val="24"/>
          <w:lang w:eastAsia="pl-PL"/>
        </w:rPr>
        <w:t>przez Wykonawcę lub Podwykonawcę składek na ubezpieczenia</w:t>
      </w:r>
      <w:r w:rsidRPr="00E243B2">
        <w:rPr>
          <w:rFonts w:ascii="Times New Roman" w:eastAsia="Times New Roman" w:hAnsi="Times New Roman" w:cs="Times New Roman"/>
          <w:sz w:val="24"/>
          <w:szCs w:val="24"/>
          <w:lang w:eastAsia="pl-PL"/>
        </w:rPr>
        <w:t xml:space="preserve"> społeczne i zdrowotne z tytułu zatrudnienia na podstawie umów o pracę za ostatni okres rozliczeniowy;</w:t>
      </w:r>
    </w:p>
    <w:p w:rsidR="00E243B2" w:rsidRPr="00E243B2" w:rsidRDefault="00E243B2" w:rsidP="00E243B2">
      <w:pPr>
        <w:numPr>
          <w:ilvl w:val="0"/>
          <w:numId w:val="18"/>
        </w:numPr>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Z tytułu niespełnienia przez Wykonawcę lub Podwykonawcę wymogu zatrudnienia na podstawie umowy o pracę osób wykonujących prace objęte przedmiotem umowy  Zamawiający przewiduje sankcję w postaci obowiązku zapłaty przez Wykonawcę kary umownej w wysokości 10 % wartości wynagrodzenia brutto, o którym mowa w §7 ust. 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objęte przedmiotem umowy. </w:t>
      </w:r>
    </w:p>
    <w:p w:rsidR="00E243B2" w:rsidRPr="00E243B2" w:rsidRDefault="00E243B2" w:rsidP="00E243B2">
      <w:pPr>
        <w:numPr>
          <w:ilvl w:val="0"/>
          <w:numId w:val="18"/>
        </w:numPr>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W przypadku uzasadnionych wątpliwości co do przestrzegania prawa pracy przez Wykonawcę lub Podwykonawcę, Zamawiający może zwrócić się o przeprowadzenie kontroli przez Państwową Inspekcję Pracy.</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 xml:space="preserve">§7 </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Wynagrodzenie i rozliczenia</w:t>
      </w:r>
    </w:p>
    <w:p w:rsidR="00E243B2" w:rsidRPr="00E243B2" w:rsidRDefault="00E243B2" w:rsidP="00E243B2">
      <w:pPr>
        <w:numPr>
          <w:ilvl w:val="0"/>
          <w:numId w:val="5"/>
        </w:numPr>
        <w:tabs>
          <w:tab w:val="num" w:pos="284"/>
        </w:tabs>
        <w:suppressAutoHyphens/>
        <w:spacing w:after="0" w:line="288"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Ryczałtowe miesięczne wynagrodzenie należne Wykonawcy z tytułu wykonywania czynności określonych w Umowie określa </w:t>
      </w:r>
      <w:r w:rsidRPr="00E243B2">
        <w:rPr>
          <w:rFonts w:ascii="Times New Roman" w:eastAsia="Times New Roman" w:hAnsi="Times New Roman" w:cs="Times New Roman"/>
          <w:b/>
          <w:color w:val="000000"/>
          <w:sz w:val="24"/>
          <w:szCs w:val="24"/>
          <w:lang w:eastAsia="pl-PL"/>
        </w:rPr>
        <w:t>Załącznik nr 2</w:t>
      </w:r>
      <w:r w:rsidRPr="00E243B2">
        <w:rPr>
          <w:rFonts w:ascii="Times New Roman" w:eastAsia="Times New Roman" w:hAnsi="Times New Roman" w:cs="Times New Roman"/>
          <w:color w:val="000000"/>
          <w:sz w:val="24"/>
          <w:szCs w:val="24"/>
          <w:lang w:eastAsia="pl-PL"/>
        </w:rPr>
        <w:t xml:space="preserve"> </w:t>
      </w:r>
      <w:r w:rsidRPr="00E243B2">
        <w:rPr>
          <w:rFonts w:ascii="Times New Roman" w:eastAsia="Times New Roman" w:hAnsi="Times New Roman" w:cs="Times New Roman"/>
          <w:b/>
          <w:color w:val="000000"/>
          <w:sz w:val="24"/>
          <w:szCs w:val="24"/>
          <w:lang w:eastAsia="pl-PL"/>
        </w:rPr>
        <w:t>do Umowy</w:t>
      </w:r>
      <w:r w:rsidRPr="00E243B2">
        <w:rPr>
          <w:rFonts w:ascii="Times New Roman" w:eastAsia="Times New Roman" w:hAnsi="Times New Roman" w:cs="Times New Roman"/>
          <w:color w:val="000000"/>
          <w:sz w:val="24"/>
          <w:szCs w:val="24"/>
          <w:lang w:eastAsia="pl-PL"/>
        </w:rPr>
        <w:t>.</w:t>
      </w:r>
    </w:p>
    <w:p w:rsidR="00E243B2" w:rsidRPr="00E243B2" w:rsidRDefault="00E243B2" w:rsidP="00E243B2">
      <w:pPr>
        <w:numPr>
          <w:ilvl w:val="0"/>
          <w:numId w:val="5"/>
        </w:numPr>
        <w:tabs>
          <w:tab w:val="num" w:pos="284"/>
        </w:tabs>
        <w:suppressAutoHyphens/>
        <w:spacing w:after="0" w:line="288"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Sąd Praga-Południe oraz Sąd Praga-Północ są zobowiązani wypłacać Wykonawcy należne mu wynagrodzenie, wynikające z niniejszej Umowy poprzez uznanie rachunku Wykonawcy, w terminie 14 (czternaście) dni kalendarzowych od daty otrzymania przez Sądy prawidłowo wystawionych przez Wykonawcę faktur VAT.</w:t>
      </w:r>
    </w:p>
    <w:p w:rsidR="00E243B2" w:rsidRPr="00E243B2" w:rsidRDefault="00E243B2" w:rsidP="00E243B2">
      <w:pPr>
        <w:numPr>
          <w:ilvl w:val="0"/>
          <w:numId w:val="5"/>
        </w:numPr>
        <w:tabs>
          <w:tab w:val="num" w:pos="284"/>
        </w:tabs>
        <w:suppressAutoHyphens/>
        <w:spacing w:after="0" w:line="288" w:lineRule="auto"/>
        <w:ind w:left="284" w:hanging="284"/>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Faktury powinny być wystawiane odpowiednio na poniższe dane:</w:t>
      </w:r>
    </w:p>
    <w:p w:rsidR="00E243B2" w:rsidRPr="00E243B2" w:rsidRDefault="00E243B2" w:rsidP="00E243B2">
      <w:pPr>
        <w:tabs>
          <w:tab w:val="num" w:pos="567"/>
        </w:tabs>
        <w:suppressAutoHyphens/>
        <w:spacing w:after="0" w:line="288"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 xml:space="preserve">Sąd Rejonowy dla Warszawy Pragi-Północ w Warszawie </w:t>
      </w:r>
    </w:p>
    <w:p w:rsidR="00E243B2" w:rsidRPr="00E243B2" w:rsidRDefault="00E243B2" w:rsidP="00E243B2">
      <w:pPr>
        <w:tabs>
          <w:tab w:val="num" w:pos="567"/>
        </w:tabs>
        <w:suppressAutoHyphens/>
        <w:spacing w:after="0" w:line="288"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 xml:space="preserve">Oddział Finansowy, </w:t>
      </w:r>
    </w:p>
    <w:p w:rsidR="00E243B2" w:rsidRPr="00E243B2" w:rsidRDefault="00E243B2" w:rsidP="00E243B2">
      <w:pPr>
        <w:tabs>
          <w:tab w:val="num" w:pos="567"/>
        </w:tabs>
        <w:suppressAutoHyphens/>
        <w:spacing w:after="0" w:line="288"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 xml:space="preserve">ul. Terespolska 15a, </w:t>
      </w:r>
    </w:p>
    <w:p w:rsidR="00E243B2" w:rsidRPr="00E243B2" w:rsidRDefault="00E243B2" w:rsidP="00E243B2">
      <w:pPr>
        <w:tabs>
          <w:tab w:val="num" w:pos="567"/>
        </w:tabs>
        <w:suppressAutoHyphens/>
        <w:spacing w:after="0" w:line="288"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 xml:space="preserve">03-813 Warszawa, </w:t>
      </w:r>
    </w:p>
    <w:p w:rsidR="00E243B2" w:rsidRPr="00E243B2" w:rsidRDefault="00E243B2" w:rsidP="00E243B2">
      <w:pPr>
        <w:tabs>
          <w:tab w:val="num" w:pos="567"/>
        </w:tabs>
        <w:suppressAutoHyphens/>
        <w:spacing w:after="0" w:line="288"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NIP  113-25-85-647</w:t>
      </w:r>
    </w:p>
    <w:p w:rsidR="00E243B2" w:rsidRPr="00E243B2" w:rsidRDefault="00E243B2" w:rsidP="00E243B2">
      <w:pPr>
        <w:spacing w:after="0" w:line="288" w:lineRule="auto"/>
        <w:jc w:val="both"/>
        <w:rPr>
          <w:rFonts w:ascii="Times New Roman" w:eastAsia="Times New Roman" w:hAnsi="Times New Roman" w:cs="Times New Roman"/>
          <w:color w:val="000000"/>
          <w:sz w:val="24"/>
          <w:szCs w:val="24"/>
          <w:lang w:eastAsia="pl-PL"/>
        </w:rPr>
      </w:pPr>
    </w:p>
    <w:p w:rsidR="00E243B2" w:rsidRPr="00E243B2" w:rsidRDefault="00E243B2" w:rsidP="00E243B2">
      <w:pPr>
        <w:tabs>
          <w:tab w:val="num" w:pos="567"/>
        </w:tabs>
        <w:suppressAutoHyphens/>
        <w:spacing w:after="0" w:line="288"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lastRenderedPageBreak/>
        <w:t xml:space="preserve">Sąd Rejonowy dla Warszawy Pragi-Południe w Warszawie </w:t>
      </w:r>
    </w:p>
    <w:p w:rsidR="00E243B2" w:rsidRPr="00E243B2" w:rsidRDefault="00E243B2" w:rsidP="00E243B2">
      <w:pPr>
        <w:tabs>
          <w:tab w:val="num" w:pos="567"/>
        </w:tabs>
        <w:suppressAutoHyphens/>
        <w:spacing w:after="0" w:line="288"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 xml:space="preserve">Oddział Finansowy, </w:t>
      </w:r>
    </w:p>
    <w:p w:rsidR="00E243B2" w:rsidRPr="00E243B2" w:rsidRDefault="00E243B2" w:rsidP="00E243B2">
      <w:pPr>
        <w:tabs>
          <w:tab w:val="num" w:pos="567"/>
        </w:tabs>
        <w:suppressAutoHyphens/>
        <w:spacing w:after="0" w:line="288"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 xml:space="preserve">ul. Terespolska 15a, </w:t>
      </w:r>
    </w:p>
    <w:p w:rsidR="00E243B2" w:rsidRPr="00E243B2" w:rsidRDefault="00E243B2" w:rsidP="00E243B2">
      <w:pPr>
        <w:tabs>
          <w:tab w:val="num" w:pos="567"/>
        </w:tabs>
        <w:suppressAutoHyphens/>
        <w:spacing w:after="0" w:line="288"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 xml:space="preserve">03-813 Warszawa, </w:t>
      </w:r>
    </w:p>
    <w:p w:rsidR="00E243B2" w:rsidRPr="00E243B2" w:rsidRDefault="00E243B2" w:rsidP="00E243B2">
      <w:pPr>
        <w:tabs>
          <w:tab w:val="num" w:pos="567"/>
        </w:tabs>
        <w:suppressAutoHyphens/>
        <w:spacing w:after="0" w:line="288" w:lineRule="auto"/>
        <w:ind w:left="567" w:hanging="283"/>
        <w:jc w:val="both"/>
        <w:rPr>
          <w:rFonts w:ascii="Times New Roman" w:eastAsia="Times New Roman" w:hAnsi="Times New Roman" w:cs="Times New Roman"/>
          <w:b/>
          <w:sz w:val="24"/>
          <w:szCs w:val="24"/>
          <w:lang w:eastAsia="ar-SA"/>
        </w:rPr>
      </w:pPr>
      <w:r w:rsidRPr="00E243B2">
        <w:rPr>
          <w:rFonts w:ascii="Times New Roman" w:eastAsia="Times New Roman" w:hAnsi="Times New Roman" w:cs="Times New Roman"/>
          <w:b/>
          <w:sz w:val="24"/>
          <w:szCs w:val="24"/>
          <w:lang w:eastAsia="ar-SA"/>
        </w:rPr>
        <w:t>NIP 113-25-85-630;</w:t>
      </w:r>
    </w:p>
    <w:p w:rsidR="00E243B2" w:rsidRPr="00E243B2" w:rsidRDefault="00E243B2" w:rsidP="00E243B2">
      <w:pPr>
        <w:tabs>
          <w:tab w:val="num" w:pos="426"/>
          <w:tab w:val="num" w:pos="567"/>
        </w:tabs>
        <w:spacing w:after="0" w:line="288" w:lineRule="auto"/>
        <w:ind w:left="567"/>
        <w:jc w:val="both"/>
        <w:rPr>
          <w:rFonts w:ascii="Times New Roman" w:eastAsia="Times New Roman" w:hAnsi="Times New Roman" w:cs="Times New Roman"/>
          <w:color w:val="000000"/>
          <w:sz w:val="24"/>
          <w:szCs w:val="24"/>
          <w:lang w:eastAsia="pl-PL"/>
        </w:rPr>
      </w:pPr>
    </w:p>
    <w:p w:rsidR="00E243B2" w:rsidRPr="00E243B2" w:rsidRDefault="00E243B2" w:rsidP="00E243B2">
      <w:pPr>
        <w:tabs>
          <w:tab w:val="num" w:pos="426"/>
          <w:tab w:val="num" w:pos="567"/>
        </w:tabs>
        <w:spacing w:after="0" w:line="288" w:lineRule="auto"/>
        <w:ind w:left="567" w:hanging="283"/>
        <w:jc w:val="both"/>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 xml:space="preserve">i przekazane Sądom drogą elektroniczną na wskazane adresy e-mail: </w:t>
      </w:r>
    </w:p>
    <w:p w:rsidR="00E243B2" w:rsidRPr="00E243B2" w:rsidRDefault="00E243B2" w:rsidP="00E243B2">
      <w:pPr>
        <w:suppressAutoHyphens/>
        <w:spacing w:after="0" w:line="288"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Sąd Rejonowy dla Warszawy Pragi-Północ w Warszawie:</w:t>
      </w:r>
    </w:p>
    <w:p w:rsidR="00E243B2" w:rsidRPr="00E243B2" w:rsidRDefault="00E243B2" w:rsidP="00E243B2">
      <w:pPr>
        <w:suppressAutoHyphens/>
        <w:spacing w:after="0" w:line="288"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finansowy@warszawapraga-pln.sr.gov.pl</w:t>
      </w:r>
    </w:p>
    <w:p w:rsidR="00E243B2" w:rsidRPr="00E243B2" w:rsidRDefault="00E243B2" w:rsidP="00E243B2">
      <w:pPr>
        <w:suppressAutoHyphens/>
        <w:spacing w:after="0" w:line="288"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gospodarczy@warszawapraga-pln.sr.gov.pl</w:t>
      </w:r>
    </w:p>
    <w:p w:rsidR="00E243B2" w:rsidRPr="00E243B2" w:rsidRDefault="00E243B2" w:rsidP="00E243B2">
      <w:pPr>
        <w:suppressAutoHyphens/>
        <w:spacing w:after="0" w:line="288" w:lineRule="auto"/>
        <w:ind w:left="567" w:hanging="283"/>
        <w:jc w:val="both"/>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ind w:left="567" w:hanging="283"/>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Sąd Rejonowy dla Warszawy Pragi-Południe w Warszawie: </w:t>
      </w:r>
    </w:p>
    <w:p w:rsidR="00E243B2" w:rsidRPr="00E243B2" w:rsidRDefault="00E243B2" w:rsidP="00E243B2">
      <w:pPr>
        <w:suppressAutoHyphens/>
        <w:spacing w:after="0" w:line="288" w:lineRule="auto"/>
        <w:ind w:left="567" w:hanging="283"/>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finansowy@warszawa-pragapoludnie.sr.gov.pl</w:t>
      </w:r>
    </w:p>
    <w:p w:rsidR="00E243B2" w:rsidRPr="00E243B2" w:rsidRDefault="00E243B2" w:rsidP="00E243B2">
      <w:pPr>
        <w:suppressAutoHyphens/>
        <w:spacing w:after="0" w:line="288" w:lineRule="auto"/>
        <w:ind w:left="567"/>
        <w:rPr>
          <w:rFonts w:ascii="Times New Roman" w:eastAsia="Times New Roman" w:hAnsi="Times New Roman" w:cs="Times New Roman"/>
          <w:sz w:val="24"/>
          <w:szCs w:val="24"/>
          <w:lang w:eastAsia="ar-SA"/>
        </w:rPr>
      </w:pPr>
    </w:p>
    <w:p w:rsidR="00E243B2" w:rsidRPr="00E243B2" w:rsidRDefault="00E243B2" w:rsidP="00E243B2">
      <w:pPr>
        <w:numPr>
          <w:ilvl w:val="0"/>
          <w:numId w:val="5"/>
        </w:numPr>
        <w:tabs>
          <w:tab w:val="num"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color w:val="000000"/>
          <w:sz w:val="24"/>
          <w:szCs w:val="24"/>
          <w:lang w:eastAsia="pl-PL"/>
        </w:rPr>
        <w:t>Zmiana adresu korespondencyjnego Strony nie stanowi zmiany Umowy. Strony obowiązane są informować się nawzajem o zmianie adresu korespondencyjnego z należytym wyprzedzeniem.</w:t>
      </w:r>
    </w:p>
    <w:p w:rsidR="00E243B2" w:rsidRPr="00E243B2" w:rsidRDefault="00E243B2" w:rsidP="00E243B2">
      <w:pPr>
        <w:numPr>
          <w:ilvl w:val="0"/>
          <w:numId w:val="5"/>
        </w:numPr>
        <w:tabs>
          <w:tab w:val="num"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Wszelkie dodatkowe opłaty ustalone przez Strony, które mogłyby wystąpić w związku z prowadzeniem obsługi Punktu Kasowego, będą potwierdzone i zaakceptowane przez obie Strony na piśmie i w formie zmiany Umowy.</w:t>
      </w:r>
    </w:p>
    <w:p w:rsidR="00E243B2" w:rsidRPr="00E243B2" w:rsidRDefault="00E243B2" w:rsidP="00E243B2">
      <w:pPr>
        <w:spacing w:after="0" w:line="288" w:lineRule="auto"/>
        <w:jc w:val="both"/>
        <w:rPr>
          <w:rFonts w:ascii="Times New Roman" w:eastAsia="Times New Roman" w:hAnsi="Times New Roman" w:cs="Times New Roman"/>
          <w:sz w:val="24"/>
          <w:szCs w:val="24"/>
          <w:highlight w:val="red"/>
          <w:lang w:eastAsia="pl-PL"/>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§8</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Procedury reklamacyjne</w:t>
      </w:r>
    </w:p>
    <w:p w:rsidR="00E243B2" w:rsidRPr="00E243B2" w:rsidRDefault="00E243B2" w:rsidP="00E243B2">
      <w:pPr>
        <w:numPr>
          <w:ilvl w:val="0"/>
          <w:numId w:val="9"/>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Wykonawca zobowiązany jest do niezwłocznego przekazywania Sądom wszelkiej korespondencji, w szczególności reklamacji i skarg, otrzymywanych od Klientów, w związku z wykonywaniem przez Wykonawcę przedmiotu niniejszej Umowy, z zastrzeżeniem, iż odpowiedzi na reklamacje i skargi, o których mowa powyżej, udzielają wyłącznie Sądy.</w:t>
      </w:r>
    </w:p>
    <w:p w:rsidR="00E243B2" w:rsidRPr="00E243B2" w:rsidRDefault="00E243B2" w:rsidP="00E243B2">
      <w:pPr>
        <w:numPr>
          <w:ilvl w:val="0"/>
          <w:numId w:val="9"/>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Wykonawca ma obowiązek dostarczyć Sądom, w terminie 3 (trzy) Dni Roboczych od otrzymania, informację o przedmiotowej skardze lub reklamacji wraz z dokumentacją, jeżeli była sporządzona w ramach otrzymania takiej skargi lub reklamacji. Jeżeli Wykonawca będzie w posiadaniu dokumentacji papierowej dotyczącej skargi lub reklamacji, to będzie mógł przekazać ją Sądom w formie elektronicznej (skan).</w:t>
      </w:r>
    </w:p>
    <w:p w:rsidR="00E243B2" w:rsidRPr="00E243B2" w:rsidRDefault="00E243B2" w:rsidP="00E243B2">
      <w:pPr>
        <w:numPr>
          <w:ilvl w:val="0"/>
          <w:numId w:val="9"/>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Strony zgodnie postanawiają, że Wykonawca nie może wydać Klientowi duplikatu utraconego Potwierdzenia Wpłaty.</w:t>
      </w:r>
    </w:p>
    <w:p w:rsidR="00E243B2" w:rsidRPr="00E243B2" w:rsidRDefault="00E243B2" w:rsidP="00E243B2">
      <w:pPr>
        <w:numPr>
          <w:ilvl w:val="0"/>
          <w:numId w:val="9"/>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 przypadku stwierdzenia przez Sądy braku Wpłaty Sądowej, Sądy zwracają się z reklamacją do Wykonawcy.</w:t>
      </w:r>
    </w:p>
    <w:p w:rsidR="00E243B2" w:rsidRPr="00E243B2" w:rsidRDefault="00E243B2" w:rsidP="00E243B2">
      <w:pPr>
        <w:numPr>
          <w:ilvl w:val="0"/>
          <w:numId w:val="9"/>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Jeżeli Sądy złożą reklamację Wykonawcy, to Wykonawca zobowiązany jest:</w:t>
      </w:r>
    </w:p>
    <w:p w:rsidR="00E243B2" w:rsidRPr="00E243B2" w:rsidRDefault="00E243B2" w:rsidP="00E243B2">
      <w:pPr>
        <w:numPr>
          <w:ilvl w:val="1"/>
          <w:numId w:val="9"/>
        </w:numPr>
        <w:tabs>
          <w:tab w:val="num" w:pos="851"/>
          <w:tab w:val="left" w:pos="1134"/>
        </w:tabs>
        <w:suppressAutoHyphens/>
        <w:spacing w:after="0" w:line="288" w:lineRule="auto"/>
        <w:ind w:left="1277" w:hanging="993"/>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zarejestrować zgłoszoną przez Sądy reklamację;</w:t>
      </w:r>
    </w:p>
    <w:p w:rsidR="00E243B2" w:rsidRPr="00E243B2" w:rsidRDefault="00E243B2" w:rsidP="00E243B2">
      <w:pPr>
        <w:numPr>
          <w:ilvl w:val="1"/>
          <w:numId w:val="9"/>
        </w:numPr>
        <w:tabs>
          <w:tab w:val="num" w:pos="851"/>
          <w:tab w:val="left" w:pos="1134"/>
        </w:tabs>
        <w:suppressAutoHyphens/>
        <w:spacing w:after="0" w:line="288" w:lineRule="auto"/>
        <w:ind w:left="1277" w:hanging="993"/>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rozstrzygnąć reklamację w terminie 14 (czternastu) dni od daty jej otrzymania.</w:t>
      </w:r>
    </w:p>
    <w:p w:rsidR="00E243B2" w:rsidRPr="00E243B2" w:rsidRDefault="00E243B2" w:rsidP="00E243B2">
      <w:pPr>
        <w:spacing w:after="0" w:line="288" w:lineRule="auto"/>
        <w:ind w:left="1134"/>
        <w:jc w:val="both"/>
        <w:rPr>
          <w:rFonts w:ascii="Times New Roman" w:eastAsia="Times New Roman" w:hAnsi="Times New Roman" w:cs="Times New Roman"/>
          <w:sz w:val="24"/>
          <w:szCs w:val="24"/>
          <w:highlight w:val="red"/>
          <w:lang w:eastAsia="pl-PL"/>
        </w:rPr>
      </w:pPr>
    </w:p>
    <w:p w:rsid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lastRenderedPageBreak/>
        <w:t>§9</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Odpowiedzialność</w:t>
      </w:r>
    </w:p>
    <w:p w:rsidR="00E243B2" w:rsidRPr="00E243B2" w:rsidRDefault="00E243B2" w:rsidP="00E243B2">
      <w:pPr>
        <w:numPr>
          <w:ilvl w:val="0"/>
          <w:numId w:val="10"/>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Strony odpowiadają za działania i zaniechania osób przy pomocy, których wykonują niniejszą Umowę jak za własne działania i zaniechania.</w:t>
      </w:r>
    </w:p>
    <w:p w:rsidR="00E243B2" w:rsidRPr="00E243B2" w:rsidRDefault="00E243B2" w:rsidP="00E243B2">
      <w:pPr>
        <w:numPr>
          <w:ilvl w:val="0"/>
          <w:numId w:val="10"/>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Wykonawca ponosi odpowiedzialność za powierzone mu Wpłaty Sądowe od chwili przyjęcia ich od Klienta do momentu uznania rachunku płatniczego dostawcy usług płatniczych dla Sądów, czyli Banku Gospodarstwa Krajowego albo NBP prowadzących rachunki bankowe Sądów.</w:t>
      </w:r>
    </w:p>
    <w:p w:rsidR="00E243B2" w:rsidRPr="00E243B2" w:rsidRDefault="00E243B2" w:rsidP="00E243B2">
      <w:pPr>
        <w:numPr>
          <w:ilvl w:val="0"/>
          <w:numId w:val="10"/>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 razie zagrożenia dla wartości znajdujących się w Punkcie Kasowym Wykonawca zobowiązany jest podjąć czynności zmierzające do zapobieżenia powstaniu szkody, jeżeli ich podjęcie będzie rozsądne i uzasadnione w danych okolicznościach, a w razie jej zaistnienia do starania ograniczenia jej rozmiarów oraz do natychmiastowego powiadomienia Sądów oraz właściwych służb lub organów.</w:t>
      </w:r>
    </w:p>
    <w:p w:rsidR="00E243B2" w:rsidRPr="00E243B2" w:rsidRDefault="00E243B2" w:rsidP="00E243B2">
      <w:pPr>
        <w:numPr>
          <w:ilvl w:val="0"/>
          <w:numId w:val="10"/>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Strony wzajemnie się zapewniają, że prawa autorskie, pokrewne, prawa własności przemysłowej, prawa do baz danych, prawa osobiste (prawa własności intelektualnej) niezbędne do wykonania Umowy przez każdą z nich, przysługują im lub będą im przysługiwały, w odpowiednim zakresie, a ponadto, że nie zachodzą jakiekolwiek podstawy do zgłoszenia przez osoby trzecie roszczeń co do tych praw w przyszłości. W przypadku zgłoszenia przez osobę trzecią jakichkolwiek roszczeń z tytułu praw własności intelektualnej objętych zapewnieniem Strony, Strona taka zobowiązuje się do podjęcia na swój koszt i ryzyko wszelkich kroków faktycznych i prawnych zapewniających należytą ochronę drugiej Stronie przed takimi roszczeniami, a także zobowiązuje się zrekompensować drugiej Stronie wszelkie szkody oraz wszelkie wydatki, jakie druga Strona poniosła w związku z roszczeniem lub wszczętym postępowaniem o naruszenie prawa własności intelektualnej, jakie osoba trzecia zgłosi w związku z tym, że druga Strona lub osoba za pomocą, której wykonuje ona swoje zobowiązania lub której świadczy usługę, posiada lub korzysta z uprawnienia, w sposób zgodny z niniejszą Umową, w stosunku do którego Strona zobowiązana złożyła niniejsze zapewnienie.</w:t>
      </w:r>
    </w:p>
    <w:p w:rsidR="00E243B2" w:rsidRPr="00E243B2" w:rsidRDefault="00E243B2" w:rsidP="00E243B2">
      <w:pPr>
        <w:numPr>
          <w:ilvl w:val="0"/>
          <w:numId w:val="10"/>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Wykonawca oświadcza, że posiada zawartą umowę ubezpieczenia od ryzyka w zakresie:</w:t>
      </w:r>
    </w:p>
    <w:p w:rsidR="00E243B2" w:rsidRPr="00E243B2" w:rsidRDefault="00E243B2" w:rsidP="00E243B2">
      <w:pPr>
        <w:numPr>
          <w:ilvl w:val="1"/>
          <w:numId w:val="11"/>
        </w:numPr>
        <w:tabs>
          <w:tab w:val="left" w:pos="709"/>
        </w:tabs>
        <w:suppressAutoHyphens/>
        <w:spacing w:after="0" w:line="288" w:lineRule="auto"/>
        <w:ind w:left="709" w:hanging="425"/>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odpowiedzialności cywilnej („ogólna”) z tytułu prowadzonej działalności gospodarczej lub użytkowania mienia na kwotę nie niższą niż 1 000 000,00 (jeden milion euro);</w:t>
      </w:r>
    </w:p>
    <w:p w:rsidR="00E243B2" w:rsidRPr="00E243B2" w:rsidRDefault="00E243B2" w:rsidP="00E243B2">
      <w:pPr>
        <w:numPr>
          <w:ilvl w:val="1"/>
          <w:numId w:val="11"/>
        </w:numPr>
        <w:tabs>
          <w:tab w:val="left" w:pos="709"/>
        </w:tabs>
        <w:suppressAutoHyphens/>
        <w:spacing w:after="0" w:line="288" w:lineRule="auto"/>
        <w:ind w:left="709" w:hanging="425"/>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kradzieży gotówki z włamaniem i rabunku gotówki w Punkcie Kasowym.</w:t>
      </w:r>
    </w:p>
    <w:p w:rsidR="00E243B2" w:rsidRPr="00E243B2" w:rsidRDefault="00E243B2" w:rsidP="00E243B2">
      <w:pPr>
        <w:numPr>
          <w:ilvl w:val="0"/>
          <w:numId w:val="10"/>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Zobowiązany do odszkodowania w związku z zawarciem, wykonaniem lub rozwiązaniem niniejszej Umowy ponosi odpowiedzialność tylko za normalne następstwa działania lub zaniechania, z którego szkoda wyniknęła. W takich granicach naprawienie szkody obejmuje straty, które poszkodowany poniósł, z wyłączeniem korzyści, które mógłby osiągnąć, gdyby mu szkody nie wyrządzono. Niniejsze ograniczenie odpowiedzialności nie znajduje zastosowania w przypadku szkód wynikających z rażącego niedbalstwa lub umyślnego działania Strony wyrządzającej szkodę.</w:t>
      </w:r>
    </w:p>
    <w:p w:rsidR="00E243B2" w:rsidRPr="00E243B2" w:rsidRDefault="00E243B2" w:rsidP="00E243B2">
      <w:pPr>
        <w:numPr>
          <w:ilvl w:val="0"/>
          <w:numId w:val="10"/>
        </w:numPr>
        <w:tabs>
          <w:tab w:val="left" w:pos="284"/>
        </w:tabs>
        <w:suppressAutoHyphens/>
        <w:spacing w:after="0" w:line="288"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Żadna ze Stron nie ponosi odpowiedzialności za niewykonanie lub nienależyte wykonanie zobowiązań wynikających z niniejszej Umowy, o ile (i) niewykonanie lub nienależyte wykonanie zobowiązań jest spowodowane okolicznościami zewnętrznymi, na które żadna </w:t>
      </w:r>
      <w:r w:rsidRPr="00E243B2">
        <w:rPr>
          <w:rFonts w:ascii="Times New Roman" w:eastAsia="Times New Roman" w:hAnsi="Times New Roman" w:cs="Times New Roman"/>
          <w:sz w:val="24"/>
          <w:szCs w:val="24"/>
          <w:lang w:eastAsia="pl-PL"/>
        </w:rPr>
        <w:lastRenderedPageBreak/>
        <w:t>ze Stron nie miała wpływu mimo zachowania należytej staranności, (ii) które to okoliczności ponadto były niemożliwe do przewidzenia (tzn. istniał niewielki stopień prawdopodobieństwa ich pojawienia się) oraz (iii) o ile przy zastosowaniu współczesnej techniki niemożliwe było zapobieżenie szkodliwym następstwom takich okoliczności w postaci niewykonania lub nienależytego wykonania zobowiązań wynikających z niniejszej Umowy (siła wyższa).</w:t>
      </w:r>
    </w:p>
    <w:p w:rsidR="00E243B2" w:rsidRPr="00E243B2" w:rsidRDefault="00E243B2" w:rsidP="00E243B2">
      <w:pPr>
        <w:suppressAutoHyphens/>
        <w:spacing w:after="0" w:line="288" w:lineRule="auto"/>
        <w:ind w:left="567"/>
        <w:jc w:val="both"/>
        <w:rPr>
          <w:rFonts w:ascii="Times New Roman" w:eastAsia="Times New Roman" w:hAnsi="Times New Roman" w:cs="Times New Roman"/>
          <w:color w:val="000000"/>
          <w:sz w:val="24"/>
          <w:szCs w:val="24"/>
          <w:highlight w:val="red"/>
          <w:lang w:eastAsia="ar-SA"/>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§10</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Obowiązywanie umowy</w:t>
      </w:r>
    </w:p>
    <w:p w:rsidR="00E243B2" w:rsidRPr="00E243B2" w:rsidRDefault="00E243B2" w:rsidP="00E243B2">
      <w:pPr>
        <w:numPr>
          <w:ilvl w:val="0"/>
          <w:numId w:val="7"/>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Niniejsza Umowa została zawarta na czas okreś</w:t>
      </w:r>
      <w:r w:rsidR="00EF1886">
        <w:rPr>
          <w:rFonts w:ascii="Times New Roman" w:eastAsia="Times New Roman" w:hAnsi="Times New Roman" w:cs="Times New Roman"/>
          <w:color w:val="000000"/>
          <w:sz w:val="24"/>
          <w:szCs w:val="24"/>
          <w:lang w:eastAsia="ar-SA"/>
        </w:rPr>
        <w:t>lony tj. od dnia 1 września 2025 r. do dnia 31 sierpnia 2026</w:t>
      </w:r>
      <w:r w:rsidRPr="00E243B2">
        <w:rPr>
          <w:rFonts w:ascii="Times New Roman" w:eastAsia="Times New Roman" w:hAnsi="Times New Roman" w:cs="Times New Roman"/>
          <w:color w:val="000000"/>
          <w:sz w:val="24"/>
          <w:szCs w:val="24"/>
          <w:lang w:eastAsia="ar-SA"/>
        </w:rPr>
        <w:t xml:space="preserve"> roku.</w:t>
      </w:r>
    </w:p>
    <w:p w:rsidR="00E243B2" w:rsidRPr="00E243B2" w:rsidRDefault="00E243B2" w:rsidP="00E243B2">
      <w:pPr>
        <w:numPr>
          <w:ilvl w:val="0"/>
          <w:numId w:val="7"/>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Każda ze Stron może wypowiedzieć Umowę ze skutkiem natychmiastowym, jeżeli zaistnieje którakolwiek, z wymienionych niżej okoliczności:</w:t>
      </w:r>
    </w:p>
    <w:p w:rsidR="00E243B2" w:rsidRPr="00E243B2" w:rsidRDefault="00E243B2" w:rsidP="00E243B2">
      <w:pPr>
        <w:numPr>
          <w:ilvl w:val="1"/>
          <w:numId w:val="7"/>
        </w:numPr>
        <w:tabs>
          <w:tab w:val="num" w:pos="709"/>
          <w:tab w:val="left" w:pos="1701"/>
        </w:tabs>
        <w:suppressAutoHyphens/>
        <w:autoSpaceDE w:val="0"/>
        <w:autoSpaceDN w:val="0"/>
        <w:adjustRightInd w:val="0"/>
        <w:spacing w:after="0" w:line="288"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została otwarta likwidacja Wykonawcy lub złożono wniosek o wszczęcie postępowania upadłościowego Wykonawcy, z zastrzeżeniem przepisów prawa ograniczających możliwość kształtowania stosunków umownych na wypadek ogłoszenia upadłości;</w:t>
      </w:r>
    </w:p>
    <w:p w:rsidR="00E243B2" w:rsidRPr="00E243B2" w:rsidRDefault="00E243B2" w:rsidP="00E243B2">
      <w:pPr>
        <w:numPr>
          <w:ilvl w:val="1"/>
          <w:numId w:val="7"/>
        </w:numPr>
        <w:tabs>
          <w:tab w:val="num" w:pos="709"/>
          <w:tab w:val="left" w:pos="1701"/>
        </w:tabs>
        <w:suppressAutoHyphens/>
        <w:autoSpaceDE w:val="0"/>
        <w:autoSpaceDN w:val="0"/>
        <w:adjustRightInd w:val="0"/>
        <w:spacing w:after="0" w:line="288"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wykonywanie Umowy stanie się niemożliwe lub nadmiernie utrudnione na skutek zmiany przepisów prawa powszechnie obowiązującego;</w:t>
      </w:r>
    </w:p>
    <w:p w:rsidR="00E243B2" w:rsidRPr="00E243B2" w:rsidRDefault="00E243B2" w:rsidP="00E243B2">
      <w:pPr>
        <w:numPr>
          <w:ilvl w:val="1"/>
          <w:numId w:val="7"/>
        </w:numPr>
        <w:tabs>
          <w:tab w:val="num" w:pos="709"/>
          <w:tab w:val="left" w:pos="1701"/>
        </w:tabs>
        <w:suppressAutoHyphens/>
        <w:autoSpaceDE w:val="0"/>
        <w:autoSpaceDN w:val="0"/>
        <w:adjustRightInd w:val="0"/>
        <w:spacing w:after="0" w:line="288"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druga Strona nie wykonuje lub nienależycie wykonuje Umowę i upłynął bezskutecznie dodatkowy, co najmniej czternastodniowy  termin, wyznaczony drugiej Stronie na zaprzestanie naruszeń i uchylenie ich skutków.</w:t>
      </w:r>
    </w:p>
    <w:p w:rsidR="00E243B2" w:rsidRPr="00E243B2" w:rsidRDefault="00E243B2" w:rsidP="00E243B2">
      <w:pPr>
        <w:numPr>
          <w:ilvl w:val="0"/>
          <w:numId w:val="7"/>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 przypadku wystąpienia siły wyższej, Strona nie będąca w stanie wykonać swych zobowiązań wynikających z Umowy z tej przyczyny, powiadomi drugą Stronę na piśmie o tym fakcie. W takim przypadku, termin wykonania zobowiązań Strony zostanie przedłużony o czas niezbędny do usunięcia przeszkody powstałej w wyniku działania siły wyższej. Jeżeli jakiekolwiek tego rodzaju opóźnienie w wykonaniu zobowiązań Strony, w wyniku działania siły wyższej wyniesie ponad 30 (trzydzieści) dni, wówczas po upływie tego terminu, druga Strona ma prawo wypowiedzieć Umowę na 10 (dziesięć) Dni Roboczych naprzód na koniec miesiąca kalendarzowego ze skutkiem natychmiastowym.</w:t>
      </w:r>
    </w:p>
    <w:p w:rsidR="00E243B2" w:rsidRPr="00E243B2" w:rsidRDefault="00E243B2" w:rsidP="00E243B2">
      <w:pPr>
        <w:numPr>
          <w:ilvl w:val="0"/>
          <w:numId w:val="7"/>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iCs/>
          <w:sz w:val="24"/>
          <w:szCs w:val="24"/>
          <w:lang w:eastAsia="ar-SA"/>
        </w:rPr>
        <w:t>Rozwiązanie Umowy nie wyłącza ani nie ogranicza roszczeń każdej ze Stron, co do nierozliczonych Usług lub odszkodowań itp., wynikających z Umowy.</w:t>
      </w:r>
    </w:p>
    <w:p w:rsidR="00E243B2" w:rsidRPr="00E243B2" w:rsidRDefault="00E243B2" w:rsidP="00E243B2">
      <w:pPr>
        <w:numPr>
          <w:ilvl w:val="0"/>
          <w:numId w:val="7"/>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Sądy oraz Wykonawca mają prawo wypowiedzieć niniejszą Umowę zgodnie z zasadami wyrażonymi w niniejszym paragrafie, w tym za jednomiesięcznym wypowiedzeniem.</w:t>
      </w:r>
    </w:p>
    <w:p w:rsidR="00E243B2" w:rsidRPr="00E243B2" w:rsidRDefault="00E243B2" w:rsidP="00E243B2">
      <w:pPr>
        <w:numPr>
          <w:ilvl w:val="0"/>
          <w:numId w:val="7"/>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Rozwiązanie Umowy nie uchyla zobowiązań Wykonawcy do należytego rozliczenia Wpłat Sądowych i Wypłat Sądowych, dokonanych w terminie obowiązywania Umowy.</w:t>
      </w:r>
    </w:p>
    <w:p w:rsidR="00E243B2" w:rsidRPr="00E243B2" w:rsidRDefault="00E243B2" w:rsidP="00E243B2">
      <w:pPr>
        <w:numPr>
          <w:ilvl w:val="0"/>
          <w:numId w:val="7"/>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Wypowiedzenie niniejszej Umowy wymaga formy pisemnej pod rygorem nieważności. </w:t>
      </w:r>
    </w:p>
    <w:p w:rsidR="00E243B2" w:rsidRPr="00E243B2" w:rsidRDefault="00E243B2" w:rsidP="00E243B2">
      <w:pPr>
        <w:keepNext/>
        <w:suppressAutoHyphens/>
        <w:autoSpaceDE w:val="0"/>
        <w:autoSpaceDN w:val="0"/>
        <w:adjustRightInd w:val="0"/>
        <w:spacing w:after="0" w:line="288" w:lineRule="auto"/>
        <w:jc w:val="center"/>
        <w:rPr>
          <w:rFonts w:ascii="Times New Roman" w:eastAsia="Times New Roman" w:hAnsi="Times New Roman" w:cs="Times New Roman"/>
          <w:b/>
          <w:bCs/>
          <w:color w:val="000000"/>
          <w:sz w:val="24"/>
          <w:szCs w:val="24"/>
          <w:highlight w:val="red"/>
          <w:lang w:eastAsia="ar-SA"/>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§11</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Poufność i ochrona danych osobowych</w:t>
      </w:r>
    </w:p>
    <w:p w:rsidR="00E243B2" w:rsidRPr="00E243B2" w:rsidRDefault="00E243B2" w:rsidP="00E243B2">
      <w:pPr>
        <w:suppressAutoHyphens/>
        <w:spacing w:after="0" w:line="288" w:lineRule="auto"/>
        <w:jc w:val="both"/>
        <w:rPr>
          <w:rFonts w:ascii="Times New Roman" w:eastAsia="Times New Roman" w:hAnsi="Times New Roman" w:cs="Times New Roman"/>
          <w:i/>
          <w:sz w:val="24"/>
          <w:szCs w:val="24"/>
          <w:lang w:eastAsia="ar-SA"/>
        </w:rPr>
      </w:pPr>
      <w:r w:rsidRPr="00E243B2">
        <w:rPr>
          <w:rFonts w:ascii="Times New Roman" w:eastAsia="Times New Roman" w:hAnsi="Times New Roman" w:cs="Times New Roman"/>
          <w:sz w:val="24"/>
          <w:szCs w:val="24"/>
          <w:lang w:eastAsia="ar-SA" w:bidi="he-IL"/>
        </w:rPr>
        <w:t xml:space="preserve">Wykonawca zobowiązuje się do podpisania Umowy </w:t>
      </w:r>
      <w:r w:rsidRPr="00E243B2">
        <w:rPr>
          <w:rFonts w:ascii="Times New Roman" w:eastAsia="Times New Roman" w:hAnsi="Times New Roman" w:cs="Times New Roman"/>
          <w:sz w:val="24"/>
          <w:szCs w:val="24"/>
          <w:lang w:eastAsia="ar-SA"/>
        </w:rPr>
        <w:t xml:space="preserve">powierzenia przetwarzania danych osobowych z Sądem Rejonowym dla Warszawy Pragi-Północ w Warszawie oraz z Sądem Rejonowym dla Warszawy Pragi-Południe w Warszawie. </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lastRenderedPageBreak/>
        <w:t>§12</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Doręczenia</w:t>
      </w:r>
    </w:p>
    <w:p w:rsidR="00E243B2" w:rsidRPr="00E243B2" w:rsidRDefault="00E243B2" w:rsidP="00E243B2">
      <w:pPr>
        <w:numPr>
          <w:ilvl w:val="0"/>
          <w:numId w:val="12"/>
        </w:numPr>
        <w:tabs>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bidi="he-IL"/>
        </w:rPr>
      </w:pPr>
      <w:r w:rsidRPr="00E243B2">
        <w:rPr>
          <w:rFonts w:ascii="Times New Roman" w:eastAsia="Times New Roman" w:hAnsi="Times New Roman" w:cs="Times New Roman"/>
          <w:sz w:val="24"/>
          <w:szCs w:val="24"/>
          <w:lang w:eastAsia="ar-SA" w:bidi="he-IL"/>
        </w:rPr>
        <w:t>Z zastrzeżeniem odmiennych postanowień Umowy, przyjmuje się, że każde zawiadomienie lub inna korespondencja wynikająca lub wymagana zgodnie z Umową sporządzona będzie na piśmie i będzie uważana za doręczoną prawidłowo w przypadku doręczenia osobistego lub wysłania listem poleconym lub pocztą kurierską na odpowiedni adres Strony:</w:t>
      </w:r>
    </w:p>
    <w:p w:rsidR="00E243B2" w:rsidRPr="00E243B2" w:rsidRDefault="00E243B2" w:rsidP="00E243B2">
      <w:pPr>
        <w:numPr>
          <w:ilvl w:val="1"/>
          <w:numId w:val="12"/>
        </w:numPr>
        <w:tabs>
          <w:tab w:val="num" w:pos="709"/>
        </w:tabs>
        <w:suppressAutoHyphens/>
        <w:autoSpaceDE w:val="0"/>
        <w:autoSpaceDN w:val="0"/>
        <w:adjustRightInd w:val="0"/>
        <w:spacing w:after="0" w:line="288" w:lineRule="auto"/>
        <w:ind w:left="567" w:hanging="283"/>
        <w:jc w:val="both"/>
        <w:rPr>
          <w:rFonts w:ascii="Times New Roman" w:eastAsia="Times New Roman" w:hAnsi="Times New Roman" w:cs="Times New Roman"/>
          <w:sz w:val="24"/>
          <w:szCs w:val="24"/>
          <w:lang w:eastAsia="ar-SA" w:bidi="he-IL"/>
        </w:rPr>
      </w:pPr>
      <w:r w:rsidRPr="00E243B2">
        <w:rPr>
          <w:rFonts w:ascii="Times New Roman" w:eastAsia="Times New Roman" w:hAnsi="Times New Roman" w:cs="Times New Roman"/>
          <w:sz w:val="24"/>
          <w:szCs w:val="24"/>
          <w:lang w:eastAsia="ar-SA" w:bidi="he-IL"/>
        </w:rPr>
        <w:t xml:space="preserve">dla Sądu Praga Południe: </w:t>
      </w:r>
      <w:r w:rsidRPr="00E243B2">
        <w:rPr>
          <w:rFonts w:ascii="Times New Roman" w:eastAsia="Times New Roman" w:hAnsi="Times New Roman" w:cs="Times New Roman"/>
          <w:sz w:val="24"/>
          <w:szCs w:val="24"/>
          <w:lang w:eastAsia="ar-SA"/>
        </w:rPr>
        <w:t>ul. Terespolska 15a, 03-813 Warszawa;</w:t>
      </w:r>
    </w:p>
    <w:p w:rsidR="00E243B2" w:rsidRPr="00E243B2" w:rsidRDefault="00E243B2" w:rsidP="00E243B2">
      <w:pPr>
        <w:numPr>
          <w:ilvl w:val="1"/>
          <w:numId w:val="12"/>
        </w:numPr>
        <w:tabs>
          <w:tab w:val="num" w:pos="709"/>
        </w:tabs>
        <w:suppressAutoHyphens/>
        <w:autoSpaceDE w:val="0"/>
        <w:autoSpaceDN w:val="0"/>
        <w:adjustRightInd w:val="0"/>
        <w:spacing w:after="0" w:line="288" w:lineRule="auto"/>
        <w:ind w:left="567" w:hanging="283"/>
        <w:jc w:val="both"/>
        <w:rPr>
          <w:rFonts w:ascii="Times New Roman" w:eastAsia="Times New Roman" w:hAnsi="Times New Roman" w:cs="Times New Roman"/>
          <w:sz w:val="24"/>
          <w:szCs w:val="24"/>
          <w:lang w:eastAsia="ar-SA" w:bidi="he-IL"/>
        </w:rPr>
      </w:pPr>
      <w:r w:rsidRPr="00E243B2">
        <w:rPr>
          <w:rFonts w:ascii="Times New Roman" w:eastAsia="Times New Roman" w:hAnsi="Times New Roman" w:cs="Times New Roman"/>
          <w:sz w:val="24"/>
          <w:szCs w:val="24"/>
          <w:lang w:eastAsia="ar-SA" w:bidi="he-IL"/>
        </w:rPr>
        <w:t xml:space="preserve">dla Sądu Praga Północ: </w:t>
      </w:r>
      <w:r w:rsidRPr="00E243B2">
        <w:rPr>
          <w:rFonts w:ascii="Times New Roman" w:eastAsia="Times New Roman" w:hAnsi="Times New Roman" w:cs="Times New Roman"/>
          <w:sz w:val="24"/>
          <w:szCs w:val="24"/>
          <w:lang w:eastAsia="ar-SA"/>
        </w:rPr>
        <w:t>ul. Terespolska 15a, 03-813 Warszawa;</w:t>
      </w:r>
    </w:p>
    <w:p w:rsidR="00E243B2" w:rsidRPr="00E243B2" w:rsidRDefault="00E243B2" w:rsidP="00E243B2">
      <w:pPr>
        <w:numPr>
          <w:ilvl w:val="1"/>
          <w:numId w:val="12"/>
        </w:numPr>
        <w:tabs>
          <w:tab w:val="num" w:pos="709"/>
        </w:tabs>
        <w:suppressAutoHyphens/>
        <w:autoSpaceDE w:val="0"/>
        <w:autoSpaceDN w:val="0"/>
        <w:adjustRightInd w:val="0"/>
        <w:spacing w:after="0" w:line="288" w:lineRule="auto"/>
        <w:ind w:left="567" w:hanging="283"/>
        <w:jc w:val="both"/>
        <w:rPr>
          <w:rFonts w:ascii="Times New Roman" w:eastAsia="Times New Roman" w:hAnsi="Times New Roman" w:cs="Times New Roman"/>
          <w:sz w:val="24"/>
          <w:szCs w:val="24"/>
          <w:lang w:eastAsia="ar-SA" w:bidi="he-IL"/>
        </w:rPr>
      </w:pPr>
      <w:r w:rsidRPr="00E243B2">
        <w:rPr>
          <w:rFonts w:ascii="Times New Roman" w:eastAsia="Times New Roman" w:hAnsi="Times New Roman" w:cs="Times New Roman"/>
          <w:sz w:val="24"/>
          <w:szCs w:val="24"/>
          <w:lang w:eastAsia="ar-SA" w:bidi="he-IL"/>
        </w:rPr>
        <w:t>dla Wykonawcy: ul. ……………………………………………………</w:t>
      </w:r>
    </w:p>
    <w:p w:rsidR="00E243B2" w:rsidRPr="00E243B2" w:rsidRDefault="00E243B2" w:rsidP="00E243B2">
      <w:pPr>
        <w:suppressAutoHyphens/>
        <w:spacing w:after="0" w:line="312" w:lineRule="auto"/>
        <w:ind w:firstLine="284"/>
        <w:rPr>
          <w:rFonts w:ascii="Times New Roman" w:eastAsia="Times New Roman" w:hAnsi="Times New Roman" w:cs="Times New Roman"/>
          <w:b/>
          <w:color w:val="000000"/>
          <w:sz w:val="24"/>
          <w:szCs w:val="24"/>
          <w:lang w:eastAsia="ar-SA" w:bidi="he-IL"/>
        </w:rPr>
      </w:pPr>
      <w:r w:rsidRPr="00E243B2">
        <w:rPr>
          <w:rFonts w:ascii="Times New Roman" w:eastAsia="Times New Roman" w:hAnsi="Times New Roman" w:cs="Times New Roman"/>
          <w:color w:val="000000"/>
          <w:sz w:val="24"/>
          <w:szCs w:val="24"/>
          <w:lang w:eastAsia="ar-SA" w:bidi="he-IL"/>
        </w:rPr>
        <w:t>lub w formie elektronicznej przesłanej na adresy e-mail wskazane poniżej:</w:t>
      </w:r>
    </w:p>
    <w:p w:rsidR="00E243B2" w:rsidRPr="00E243B2" w:rsidRDefault="00E243B2" w:rsidP="00E243B2">
      <w:pPr>
        <w:numPr>
          <w:ilvl w:val="1"/>
          <w:numId w:val="12"/>
        </w:numPr>
        <w:tabs>
          <w:tab w:val="num" w:pos="709"/>
        </w:tabs>
        <w:suppressAutoHyphens/>
        <w:autoSpaceDE w:val="0"/>
        <w:autoSpaceDN w:val="0"/>
        <w:adjustRightInd w:val="0"/>
        <w:spacing w:after="0" w:line="288"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bidi="he-IL"/>
        </w:rPr>
        <w:t xml:space="preserve">dla Sądu Praga Południe: </w:t>
      </w:r>
      <w:r w:rsidRPr="00E243B2">
        <w:rPr>
          <w:rFonts w:ascii="Times New Roman" w:eastAsia="Times New Roman" w:hAnsi="Times New Roman" w:cs="Times New Roman"/>
          <w:color w:val="000000"/>
          <w:sz w:val="24"/>
          <w:szCs w:val="24"/>
          <w:lang w:eastAsia="ar-SA"/>
        </w:rPr>
        <w:t>e-mail: finansowy@warszawa-pragapoludnie.sr.gov.pl</w:t>
      </w:r>
    </w:p>
    <w:p w:rsidR="00E243B2" w:rsidRPr="00E243B2" w:rsidRDefault="00E243B2" w:rsidP="00E243B2">
      <w:pPr>
        <w:numPr>
          <w:ilvl w:val="1"/>
          <w:numId w:val="12"/>
        </w:numPr>
        <w:tabs>
          <w:tab w:val="num" w:pos="709"/>
        </w:tabs>
        <w:suppressAutoHyphens/>
        <w:autoSpaceDE w:val="0"/>
        <w:autoSpaceDN w:val="0"/>
        <w:adjustRightInd w:val="0"/>
        <w:spacing w:after="0" w:line="288" w:lineRule="auto"/>
        <w:ind w:left="567" w:hanging="283"/>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bidi="he-IL"/>
        </w:rPr>
        <w:t xml:space="preserve">dla Sądu Praga Północ: </w:t>
      </w:r>
      <w:r w:rsidRPr="00E243B2">
        <w:rPr>
          <w:rFonts w:ascii="Times New Roman" w:eastAsia="Times New Roman" w:hAnsi="Times New Roman" w:cs="Times New Roman"/>
          <w:color w:val="000000"/>
          <w:sz w:val="24"/>
          <w:szCs w:val="24"/>
          <w:lang w:eastAsia="ar-SA"/>
        </w:rPr>
        <w:t>e-mail: finansowy@warszawapraga-pln.sr.gov.pl</w:t>
      </w:r>
    </w:p>
    <w:p w:rsidR="00E243B2" w:rsidRPr="00E243B2" w:rsidRDefault="00E243B2" w:rsidP="00E243B2">
      <w:pPr>
        <w:suppressAutoHyphens/>
        <w:spacing w:after="0" w:line="288" w:lineRule="auto"/>
        <w:ind w:left="709"/>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gospodarczy@warszawapraga-pln.sr.gov.pl</w:t>
      </w:r>
    </w:p>
    <w:p w:rsidR="00E243B2" w:rsidRPr="00E243B2" w:rsidRDefault="00E243B2" w:rsidP="00E243B2">
      <w:pPr>
        <w:numPr>
          <w:ilvl w:val="1"/>
          <w:numId w:val="12"/>
        </w:numPr>
        <w:tabs>
          <w:tab w:val="num" w:pos="709"/>
        </w:tabs>
        <w:suppressAutoHyphens/>
        <w:autoSpaceDE w:val="0"/>
        <w:autoSpaceDN w:val="0"/>
        <w:adjustRightInd w:val="0"/>
        <w:spacing w:after="0" w:line="288" w:lineRule="auto"/>
        <w:ind w:left="567" w:hanging="283"/>
        <w:jc w:val="both"/>
        <w:rPr>
          <w:rFonts w:ascii="Times New Roman" w:eastAsia="Times New Roman" w:hAnsi="Times New Roman" w:cs="Times New Roman"/>
          <w:color w:val="000000"/>
          <w:sz w:val="24"/>
          <w:szCs w:val="24"/>
          <w:lang w:eastAsia="ar-SA" w:bidi="he-IL"/>
        </w:rPr>
      </w:pPr>
      <w:r w:rsidRPr="00E243B2">
        <w:rPr>
          <w:rFonts w:ascii="Times New Roman" w:eastAsia="Times New Roman" w:hAnsi="Times New Roman" w:cs="Times New Roman"/>
          <w:color w:val="000000"/>
          <w:sz w:val="24"/>
          <w:szCs w:val="24"/>
          <w:lang w:eastAsia="ar-SA" w:bidi="he-IL"/>
        </w:rPr>
        <w:t xml:space="preserve">dla Wykonawcy: </w:t>
      </w:r>
      <w:r w:rsidRPr="00E243B2">
        <w:rPr>
          <w:rFonts w:ascii="Times New Roman" w:eastAsia="Times New Roman" w:hAnsi="Times New Roman" w:cs="Times New Roman"/>
          <w:color w:val="000000"/>
          <w:sz w:val="24"/>
          <w:szCs w:val="24"/>
          <w:lang w:eastAsia="ar-SA"/>
        </w:rPr>
        <w:t>e-mail: ……………………………………………………………</w:t>
      </w:r>
    </w:p>
    <w:p w:rsidR="00E243B2" w:rsidRPr="00E243B2" w:rsidRDefault="00E243B2" w:rsidP="00E243B2">
      <w:pPr>
        <w:suppressAutoHyphens/>
        <w:spacing w:after="0" w:line="312" w:lineRule="auto"/>
        <w:ind w:left="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 przypadku przesłania informacji w formie elektronicznej odbiorca zobowiązany jest do mailowego potwierdzenia otrzymania wiadomości.</w:t>
      </w:r>
    </w:p>
    <w:p w:rsidR="00E243B2" w:rsidRPr="00E243B2" w:rsidRDefault="00E243B2" w:rsidP="00E243B2">
      <w:pPr>
        <w:numPr>
          <w:ilvl w:val="0"/>
          <w:numId w:val="12"/>
        </w:numPr>
        <w:tabs>
          <w:tab w:val="num"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bidi="he-IL"/>
        </w:rPr>
      </w:pPr>
      <w:r w:rsidRPr="00E243B2">
        <w:rPr>
          <w:rFonts w:ascii="Times New Roman" w:eastAsia="Times New Roman" w:hAnsi="Times New Roman" w:cs="Times New Roman"/>
          <w:sz w:val="24"/>
          <w:szCs w:val="24"/>
          <w:lang w:eastAsia="ar-SA" w:bidi="he-IL"/>
        </w:rPr>
        <w:t>Każda ze Stron może zmienić adres poprzez przekazanie drugiej Stronie swojego nowego adresu w sposób opisany powyżej.</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§13</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Kary umowne, odsetki</w:t>
      </w:r>
    </w:p>
    <w:p w:rsidR="00E243B2" w:rsidRPr="00E243B2" w:rsidRDefault="00E243B2" w:rsidP="00E243B2">
      <w:pPr>
        <w:numPr>
          <w:ilvl w:val="0"/>
          <w:numId w:val="25"/>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 przypadku niewykonywania lub nienależytego wykonywania przez Wykonawcę przedmiotu Umowy, w szczególności nieświadczenia przez Wykonawcę bieżącej obsługi Wpłat Sądowych i Wypłat Sądowych w Punkcie Kasowym w godzinach określonych w § 4 pkt 4 z przyczyn leżących po stronie Wykonawcy, Sądy mają prawo do naliczenia kary umownej  w wysokości  20,00  zł netto za każdą rozpoczętą godzinę nieświadczenia przez Wykonawcę bieżącej obsługi Wpłat Sądowych i Wypłat Sądowych w Punkcie Kasowym, o której mowa powyżej.</w:t>
      </w:r>
    </w:p>
    <w:p w:rsidR="00E243B2" w:rsidRPr="00E243B2" w:rsidRDefault="00E243B2" w:rsidP="00E243B2">
      <w:pPr>
        <w:numPr>
          <w:ilvl w:val="0"/>
          <w:numId w:val="25"/>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Jeżeli nieświadczenie przez Wykonawcę bieżącej obsługi Wpłat Sądowych i Wypłat Sądowych w Punkcie Kasowym w godzinach określonych w § 4 pkt. 4 z przyczyn leżących po stronie Wykonawcy przekroczy 2 pełne </w:t>
      </w:r>
      <w:r w:rsidRPr="00E243B2">
        <w:rPr>
          <w:rFonts w:ascii="Times New Roman" w:eastAsia="Times New Roman" w:hAnsi="Times New Roman" w:cs="Times New Roman"/>
          <w:b/>
          <w:sz w:val="24"/>
          <w:szCs w:val="24"/>
          <w:lang w:eastAsia="ar-SA"/>
        </w:rPr>
        <w:t>dni w danym miesiącu kalendarzowym</w:t>
      </w:r>
      <w:r w:rsidRPr="00E243B2">
        <w:rPr>
          <w:rFonts w:ascii="Times New Roman" w:eastAsia="Times New Roman" w:hAnsi="Times New Roman" w:cs="Times New Roman"/>
          <w:sz w:val="24"/>
          <w:szCs w:val="24"/>
          <w:lang w:eastAsia="ar-SA"/>
        </w:rPr>
        <w:t>, Sądy mają prawo odstąpić od zawartej umowy.</w:t>
      </w:r>
    </w:p>
    <w:p w:rsidR="00E243B2" w:rsidRPr="00E243B2" w:rsidRDefault="00E243B2" w:rsidP="00E243B2">
      <w:pPr>
        <w:numPr>
          <w:ilvl w:val="0"/>
          <w:numId w:val="25"/>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 xml:space="preserve">W przypadku niezintegrowania systemu teleinformatycznego Wykonawcy z Systemem, Sądy mają  prawo naliczyć kary umowne w wysokości 10% wartości określonej w §7 </w:t>
      </w:r>
      <w:r w:rsidRPr="00E243B2">
        <w:rPr>
          <w:rFonts w:ascii="Times New Roman" w:eastAsia="Times New Roman" w:hAnsi="Times New Roman" w:cs="Times New Roman"/>
          <w:sz w:val="24"/>
          <w:szCs w:val="24"/>
          <w:lang w:eastAsia="ar-SA"/>
        </w:rPr>
        <w:br/>
        <w:t>ust. 1.</w:t>
      </w:r>
    </w:p>
    <w:p w:rsidR="00E243B2" w:rsidRPr="00E243B2" w:rsidRDefault="00E243B2" w:rsidP="00E243B2">
      <w:pPr>
        <w:numPr>
          <w:ilvl w:val="0"/>
          <w:numId w:val="25"/>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 przypadku niezintegrowania systemu teleinformatycznego Wykonawcy z Systemem, Sądy mają prawo odstąpić od zawartej umowy w terminie 30 dni od daty uzyskania informacji o braku integracji systemu teleinformatycznego Wykonawcy z Systemem.</w:t>
      </w:r>
    </w:p>
    <w:p w:rsidR="00E243B2" w:rsidRPr="00E243B2" w:rsidRDefault="00E243B2" w:rsidP="00E243B2">
      <w:pPr>
        <w:numPr>
          <w:ilvl w:val="0"/>
          <w:numId w:val="25"/>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Sąd ma prawo naliczyć odsetki ustawowe, za każdy dzień opóźnienia w przekazaniu na rachunek bankowy Sądu przyjętych przez  Wykonawcę wpłat  dochodów budżeto</w:t>
      </w:r>
      <w:r w:rsidR="001E10A1">
        <w:rPr>
          <w:rFonts w:ascii="Times New Roman" w:eastAsia="Times New Roman" w:hAnsi="Times New Roman" w:cs="Times New Roman"/>
          <w:sz w:val="24"/>
          <w:szCs w:val="24"/>
          <w:lang w:eastAsia="ar-SA"/>
        </w:rPr>
        <w:t>wych, o których jest mowa  w § 4 ust. 13 i 14</w:t>
      </w:r>
      <w:r w:rsidRPr="00E243B2">
        <w:rPr>
          <w:rFonts w:ascii="Times New Roman" w:eastAsia="Times New Roman" w:hAnsi="Times New Roman" w:cs="Times New Roman"/>
          <w:sz w:val="24"/>
          <w:szCs w:val="24"/>
          <w:lang w:eastAsia="ar-SA"/>
        </w:rPr>
        <w:t xml:space="preserve"> niniejszej Umowy; </w:t>
      </w:r>
    </w:p>
    <w:p w:rsidR="00E243B2" w:rsidRPr="00E243B2" w:rsidRDefault="00E243B2" w:rsidP="00E243B2">
      <w:pPr>
        <w:numPr>
          <w:ilvl w:val="0"/>
          <w:numId w:val="25"/>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lastRenderedPageBreak/>
        <w:t xml:space="preserve">Wykonawca wyraża zgodę na potrącenie przez Sąd naliczonych </w:t>
      </w:r>
      <w:r w:rsidRPr="00E243B2">
        <w:rPr>
          <w:rFonts w:ascii="Times New Roman" w:eastAsia="Times New Roman" w:hAnsi="Times New Roman" w:cs="Times New Roman"/>
          <w:color w:val="000000"/>
          <w:sz w:val="24"/>
          <w:szCs w:val="24"/>
          <w:lang w:eastAsia="ar-SA"/>
        </w:rPr>
        <w:t>kar umownych z przysługującego Wykonawcy wynagrodzenia lub na zapłatę kar umownych na podstawie noty księgowej wystawionej przez Sąd.</w:t>
      </w:r>
    </w:p>
    <w:p w:rsidR="00E243B2" w:rsidRPr="00E243B2" w:rsidRDefault="00E243B2" w:rsidP="00E243B2">
      <w:pPr>
        <w:numPr>
          <w:ilvl w:val="0"/>
          <w:numId w:val="25"/>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Jeżeli Sąd opóźni się z zapłatą wynagrodzenia lub jego części lub zwrotem Wypłat Sądowych dokonanych przez Wykonawcę w imieniu Sądu, Wykonawca może naliczyć za czas opóźnienia odsetki ustawowe, liczone od kwoty, której wypłata nastąpiła z opóźnieniem.</w:t>
      </w:r>
    </w:p>
    <w:p w:rsidR="00E243B2" w:rsidRPr="00E243B2" w:rsidRDefault="00E243B2" w:rsidP="00E243B2">
      <w:pPr>
        <w:numPr>
          <w:ilvl w:val="0"/>
          <w:numId w:val="25"/>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Wykonawca ponosi odpowiedzialność za wszelkie szkody względem osób trzecich wynikające z nienależytego wykonania niniejszej Umowy.</w:t>
      </w:r>
    </w:p>
    <w:p w:rsidR="00E243B2" w:rsidRPr="00E243B2" w:rsidRDefault="00E243B2" w:rsidP="00E243B2">
      <w:pPr>
        <w:numPr>
          <w:ilvl w:val="0"/>
          <w:numId w:val="25"/>
        </w:numPr>
        <w:tabs>
          <w:tab w:val="left" w:pos="284"/>
        </w:tabs>
        <w:suppressAutoHyphens/>
        <w:autoSpaceDE w:val="0"/>
        <w:autoSpaceDN w:val="0"/>
        <w:adjustRightInd w:val="0"/>
        <w:spacing w:after="0" w:line="288" w:lineRule="auto"/>
        <w:ind w:left="284" w:hanging="284"/>
        <w:jc w:val="both"/>
        <w:rPr>
          <w:rFonts w:ascii="Times New Roman" w:eastAsia="Times New Roman" w:hAnsi="Times New Roman" w:cs="Times New Roman"/>
          <w:sz w:val="24"/>
          <w:szCs w:val="24"/>
          <w:lang w:eastAsia="ar-SA"/>
        </w:rPr>
      </w:pPr>
      <w:r w:rsidRPr="00E243B2">
        <w:rPr>
          <w:rFonts w:ascii="Times New Roman" w:eastAsia="Times New Roman" w:hAnsi="Times New Roman" w:cs="Times New Roman"/>
          <w:sz w:val="24"/>
          <w:szCs w:val="24"/>
          <w:lang w:eastAsia="ar-SA"/>
        </w:rPr>
        <w:t>Przewidziane w niniejszym paragrafie kary umowne nie wyłączają możliwości dochodzenia przez Sąd odszkodowania przewyższającego wysokość kar umownych na zasadach ogólnych, do wysokości rzeczywiście poniesionej szkody.</w:t>
      </w:r>
    </w:p>
    <w:p w:rsidR="00E243B2" w:rsidRPr="00E243B2" w:rsidRDefault="00E243B2" w:rsidP="00E243B2">
      <w:pPr>
        <w:tabs>
          <w:tab w:val="right" w:leader="dot" w:pos="9395"/>
        </w:tabs>
        <w:spacing w:after="0" w:line="288" w:lineRule="auto"/>
        <w:ind w:left="283"/>
        <w:rPr>
          <w:rFonts w:ascii="Times New Roman" w:eastAsia="Times New Roman" w:hAnsi="Times New Roman" w:cs="Times New Roman"/>
          <w:b/>
          <w:bCs/>
          <w:color w:val="000000"/>
          <w:kern w:val="32"/>
          <w:sz w:val="24"/>
          <w:szCs w:val="24"/>
          <w:lang w:eastAsia="pl-PL"/>
        </w:rPr>
      </w:pPr>
    </w:p>
    <w:p w:rsidR="00E243B2" w:rsidRPr="00E243B2" w:rsidRDefault="00E243B2" w:rsidP="00E243B2">
      <w:pPr>
        <w:tabs>
          <w:tab w:val="right" w:leader="dot" w:pos="9395"/>
        </w:tabs>
        <w:spacing w:after="0" w:line="288" w:lineRule="auto"/>
        <w:ind w:left="283"/>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§14</w:t>
      </w:r>
    </w:p>
    <w:p w:rsidR="00E243B2" w:rsidRPr="00E243B2" w:rsidRDefault="00E243B2" w:rsidP="00E243B2">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E243B2">
        <w:rPr>
          <w:rFonts w:ascii="Times New Roman" w:eastAsia="Times New Roman" w:hAnsi="Times New Roman" w:cs="Times New Roman"/>
          <w:b/>
          <w:bCs/>
          <w:sz w:val="24"/>
          <w:szCs w:val="24"/>
          <w:lang w:eastAsia="pl-PL"/>
        </w:rPr>
        <w:t>Klauzula antykorupcyjna</w:t>
      </w:r>
    </w:p>
    <w:p w:rsidR="00E243B2" w:rsidRPr="00E243B2" w:rsidRDefault="00E243B2" w:rsidP="00E243B2">
      <w:pPr>
        <w:widowControl w:val="0"/>
        <w:numPr>
          <w:ilvl w:val="0"/>
          <w:numId w:val="21"/>
        </w:numPr>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Strony Umowy zapewniają, że w związku z wykonywaniem Umowy zachowają należytą staranność i stosować się będą do wszystkich obowiązujących Strony przepisów prawa powszechnie obowiązującego na terenie Rzeczypospolitej Polskiej i na terenie Unii Europejskiej w zakresie zapobiegania działaniom o charakterze korupcyjnym zarówno bezpośrednio, jak i działając poprzez kontrolowane lub powiązane podmioty gospodarcze Stron. </w:t>
      </w:r>
    </w:p>
    <w:p w:rsidR="00E243B2" w:rsidRPr="00E243B2" w:rsidRDefault="00E243B2" w:rsidP="00E243B2">
      <w:pPr>
        <w:widowControl w:val="0"/>
        <w:numPr>
          <w:ilvl w:val="0"/>
          <w:numId w:val="21"/>
        </w:numPr>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Każda ze Stron dodatkowo zapewnia, że w związku z wykonywaniem Umowy stosować się będzie do obowiązujących Strony  procedur antykorupcyjnych, zgodnego z prawem rozliczania transakcji, kosztów i wydatków, przestrzegania postanowień aktów wewnętrznych obowiązujących Strony w zakresie przeciwdziałania konfliktowi interesów, wręczania i przyjmowania upominków oraz anonimowego zgłaszania i wyjaśniania nieprawidłowości zarówno bezpośrednio, jak i działając poprzez kontrolowane lub powiązane podmioty gospodarcze Stron.</w:t>
      </w:r>
    </w:p>
    <w:p w:rsidR="00E243B2" w:rsidRPr="00E243B2" w:rsidRDefault="00E243B2" w:rsidP="00E243B2">
      <w:pPr>
        <w:widowControl w:val="0"/>
        <w:numPr>
          <w:ilvl w:val="0"/>
          <w:numId w:val="21"/>
        </w:numPr>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Strony zapewniają, że w związku z zawarciem i realizacją Umowy żadna ze Stron, ani żaden z ich właścicieli, udziałowców, akcjonariuszy, członków zarządu, dyrektorów, pracowników, podwykonawców, ani też żadna inna osoba działająca w ich imieniu, nie dokonywała, nie proponowała, ani nie obiecywała, że dokona, ani nie upoważniała, a także nie dokona, nie zaproponuje, ani też nie obieca, że dokona, ani nie upoważni do dokonania żadnej płatności lub innego przekazu stanowiącego korzyść finansową lub inną, ani też żadnej innej korzyści bezpośrednio lub pośrednio żadnemu z niżej wymienionych: </w:t>
      </w:r>
    </w:p>
    <w:p w:rsidR="00E243B2" w:rsidRPr="00E243B2" w:rsidRDefault="00E243B2" w:rsidP="00E243B2">
      <w:pPr>
        <w:widowControl w:val="0"/>
        <w:numPr>
          <w:ilvl w:val="0"/>
          <w:numId w:val="19"/>
        </w:numPr>
        <w:suppressAutoHyphens/>
        <w:spacing w:after="0" w:line="276" w:lineRule="auto"/>
        <w:ind w:left="64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żadnemu członkowi zarządu lub pracownikowi Strony; </w:t>
      </w:r>
    </w:p>
    <w:p w:rsidR="00E243B2" w:rsidRPr="00E243B2" w:rsidRDefault="00E243B2" w:rsidP="00E243B2">
      <w:pPr>
        <w:widowControl w:val="0"/>
        <w:numPr>
          <w:ilvl w:val="0"/>
          <w:numId w:val="20"/>
        </w:numPr>
        <w:suppressAutoHyphens/>
        <w:spacing w:after="0" w:line="276" w:lineRule="auto"/>
        <w:ind w:left="64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żadnemu funkcjonariuszowi państwowemu rozumianemu jako osobie fizycznej pełniącej funkcję publiczną w znaczeniu nadanym temu pojęciu w systemie prawnym kraju, w którym następuje realizacja Umowy; </w:t>
      </w:r>
    </w:p>
    <w:p w:rsidR="00E243B2" w:rsidRPr="00E243B2" w:rsidRDefault="00E243B2" w:rsidP="00E243B2">
      <w:pPr>
        <w:widowControl w:val="0"/>
        <w:numPr>
          <w:ilvl w:val="0"/>
          <w:numId w:val="20"/>
        </w:numPr>
        <w:suppressAutoHyphens/>
        <w:spacing w:after="0" w:line="276" w:lineRule="auto"/>
        <w:ind w:left="641" w:hanging="357"/>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żadnej partii politycznej, członkowi partii politycznej, ani kandydatowi na urząd państwowy; </w:t>
      </w:r>
    </w:p>
    <w:p w:rsidR="00E243B2" w:rsidRPr="00E243B2" w:rsidRDefault="00E243B2" w:rsidP="00E243B2">
      <w:pPr>
        <w:widowControl w:val="0"/>
        <w:numPr>
          <w:ilvl w:val="0"/>
          <w:numId w:val="20"/>
        </w:numPr>
        <w:suppressAutoHyphens/>
        <w:spacing w:after="0" w:line="276" w:lineRule="auto"/>
        <w:ind w:left="641" w:hanging="357"/>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 xml:space="preserve">żadnej innej osobie lub podmiotowi – w celu uzyskania ich decyzji, wpływu lub działań mogących skutkować jakimkolwiek niezgodnym z prawem uprzywilejowaniem lub też </w:t>
      </w:r>
      <w:r w:rsidRPr="00E243B2">
        <w:rPr>
          <w:rFonts w:ascii="Times New Roman" w:eastAsia="Times New Roman" w:hAnsi="Times New Roman" w:cs="Times New Roman"/>
          <w:sz w:val="24"/>
          <w:szCs w:val="24"/>
          <w:lang w:eastAsia="pl-PL"/>
        </w:rPr>
        <w:lastRenderedPageBreak/>
        <w:t>w dowolnym innym niewłaściwym celu, jeżeli działanie takie narusza lub naruszałoby przepisy prawa w zakresie przeciwdziałania korupcji wydanych przez uprawnione organy administracji publicznej w Polsce i na terenie Unii Europejskiej.</w:t>
      </w:r>
    </w:p>
    <w:p w:rsidR="00E243B2" w:rsidRPr="00E243B2" w:rsidRDefault="00E243B2" w:rsidP="00E243B2">
      <w:pPr>
        <w:widowControl w:val="0"/>
        <w:numPr>
          <w:ilvl w:val="0"/>
          <w:numId w:val="21"/>
        </w:numPr>
        <w:suppressAutoHyphens/>
        <w:spacing w:after="0" w:line="276" w:lineRule="auto"/>
        <w:ind w:left="284" w:hanging="284"/>
        <w:jc w:val="both"/>
        <w:rPr>
          <w:rFonts w:ascii="Times New Roman" w:eastAsia="Times New Roman" w:hAnsi="Times New Roman" w:cs="Times New Roman"/>
          <w:b/>
          <w:sz w:val="24"/>
          <w:szCs w:val="24"/>
          <w:lang w:eastAsia="pl-PL"/>
        </w:rPr>
      </w:pPr>
      <w:r w:rsidRPr="00E243B2">
        <w:rPr>
          <w:rFonts w:ascii="Times New Roman" w:eastAsia="Times New Roman" w:hAnsi="Times New Roman" w:cs="Times New Roman"/>
          <w:sz w:val="24"/>
          <w:szCs w:val="24"/>
          <w:lang w:eastAsia="pl-PL"/>
        </w:rPr>
        <w:t xml:space="preserve">Kontrahent akceptuje, że naruszenie  postanowień zawartych w niniejszej klauzuli antykorupcyjnej może spowodować rozwiązanie Umowy bez zachowania okresu wypowiedzenia w niej przewidzianego, zaś </w:t>
      </w:r>
      <w:r w:rsidRPr="00E243B2">
        <w:rPr>
          <w:rFonts w:ascii="Times New Roman" w:eastAsia="Times New Roman" w:hAnsi="Times New Roman" w:cs="Times New Roman"/>
          <w:bCs/>
          <w:sz w:val="24"/>
          <w:szCs w:val="24"/>
          <w:lang w:eastAsia="pl-PL"/>
        </w:rPr>
        <w:t>Kontrahentowi nie będą przysługiwać żadne roszczenia z tego tytułu.</w:t>
      </w:r>
    </w:p>
    <w:p w:rsidR="00E243B2" w:rsidRPr="00E243B2" w:rsidRDefault="00E243B2" w:rsidP="00E243B2">
      <w:pPr>
        <w:widowControl w:val="0"/>
        <w:numPr>
          <w:ilvl w:val="0"/>
          <w:numId w:val="21"/>
        </w:numPr>
        <w:suppressAutoHyphens/>
        <w:spacing w:after="0" w:line="276" w:lineRule="auto"/>
        <w:ind w:left="284" w:hanging="284"/>
        <w:jc w:val="both"/>
        <w:rPr>
          <w:rFonts w:ascii="Times New Roman" w:eastAsia="Times New Roman" w:hAnsi="Times New Roman" w:cs="Times New Roman"/>
          <w:sz w:val="24"/>
          <w:szCs w:val="24"/>
          <w:lang w:eastAsia="pl-PL"/>
        </w:rPr>
      </w:pPr>
      <w:r w:rsidRPr="00E243B2">
        <w:rPr>
          <w:rFonts w:ascii="Times New Roman" w:eastAsia="Times New Roman" w:hAnsi="Times New Roman" w:cs="Times New Roman"/>
          <w:sz w:val="24"/>
          <w:szCs w:val="24"/>
          <w:lang w:eastAsia="pl-PL"/>
        </w:rPr>
        <w:t>Każda ze Stron zobowiązuje się do bezzwłocznego informowania się wzajemnie o każdym przypadku naruszenia niniejszych postanowień. Na pisemny wniosek jednej ze Stron, druga Strona dostarczy informacje i udzieli odpowiedzi na uzasadnione pytania drugiej Strony, które dotyczyć będą wykonywania Umowy zgodnie z niniejszymi postanowieniami.</w:t>
      </w:r>
    </w:p>
    <w:p w:rsidR="00E243B2" w:rsidRPr="00E243B2" w:rsidRDefault="00E243B2" w:rsidP="00E243B2">
      <w:pPr>
        <w:widowControl w:val="0"/>
        <w:numPr>
          <w:ilvl w:val="0"/>
          <w:numId w:val="21"/>
        </w:numPr>
        <w:suppressAutoHyphens/>
        <w:spacing w:after="0" w:line="276" w:lineRule="auto"/>
        <w:ind w:left="284" w:hanging="284"/>
        <w:jc w:val="both"/>
        <w:rPr>
          <w:rFonts w:ascii="Times New Roman" w:eastAsia="Times New Roman" w:hAnsi="Times New Roman" w:cs="Times New Roman"/>
          <w:bCs/>
          <w:sz w:val="24"/>
          <w:szCs w:val="24"/>
          <w:lang w:eastAsia="pl-PL"/>
        </w:rPr>
      </w:pPr>
      <w:r w:rsidRPr="00E243B2">
        <w:rPr>
          <w:rFonts w:ascii="Times New Roman" w:eastAsia="Times New Roman" w:hAnsi="Times New Roman" w:cs="Times New Roman"/>
          <w:sz w:val="24"/>
          <w:szCs w:val="24"/>
          <w:lang w:eastAsia="pl-PL"/>
        </w:rPr>
        <w:t xml:space="preserve">W celu należytego wykonania zobowiązania, o którym mowa powyżej, każda ze Stron zapewnia, iż w okresie realizacji Umowy umożliwi każdej osobie działającej w dobrej wierze dokonanie anonimowego zgłaszania nieprawidłowości za pośrednictwem poczty elektronicznej na adres e-mail: </w:t>
      </w:r>
      <w:r w:rsidRPr="00E243B2">
        <w:rPr>
          <w:rFonts w:ascii="Times New Roman" w:eastAsia="Calibri" w:hAnsi="Times New Roman" w:cs="Times New Roman"/>
          <w:sz w:val="24"/>
          <w:szCs w:val="24"/>
          <w:lang w:eastAsia="pl-PL"/>
        </w:rPr>
        <w:t>adm@warszawapraga-pln.sr.gov.pl</w:t>
      </w:r>
      <w:r w:rsidRPr="00E243B2">
        <w:rPr>
          <w:rFonts w:ascii="Times New Roman" w:eastAsia="Times New Roman" w:hAnsi="Times New Roman" w:cs="Times New Roman"/>
          <w:sz w:val="24"/>
          <w:szCs w:val="24"/>
          <w:lang w:eastAsia="pl-PL"/>
        </w:rPr>
        <w:t xml:space="preserve"> (Sąd Rejonowy dla Warszawy Pragi-Północ w Warszawie) oraz </w:t>
      </w:r>
      <w:r w:rsidRPr="00E243B2">
        <w:rPr>
          <w:rFonts w:ascii="Times New Roman" w:eastAsia="Times New Roman" w:hAnsi="Times New Roman" w:cs="Times New Roman"/>
          <w:color w:val="000000"/>
          <w:sz w:val="24"/>
          <w:szCs w:val="24"/>
          <w:lang w:eastAsia="ar-SA"/>
        </w:rPr>
        <w:t>administracyjny@warszawa-pragapoludnie.sr.gov.pl</w:t>
      </w:r>
      <w:r w:rsidRPr="00E243B2">
        <w:rPr>
          <w:rFonts w:ascii="Times New Roman" w:eastAsia="Times New Roman" w:hAnsi="Times New Roman" w:cs="Times New Roman"/>
          <w:color w:val="000000"/>
          <w:sz w:val="24"/>
          <w:szCs w:val="24"/>
          <w:lang w:eastAsia="pl-PL"/>
        </w:rPr>
        <w:t xml:space="preserve"> </w:t>
      </w:r>
      <w:r w:rsidRPr="00E243B2">
        <w:rPr>
          <w:rFonts w:ascii="Times New Roman" w:eastAsia="Times New Roman" w:hAnsi="Times New Roman" w:cs="Times New Roman"/>
          <w:sz w:val="24"/>
          <w:szCs w:val="24"/>
          <w:lang w:eastAsia="pl-PL"/>
        </w:rPr>
        <w:t>(Sąd Rejonowy dla Warszawy Pragi-Południe w Warszawie).</w:t>
      </w:r>
    </w:p>
    <w:p w:rsidR="00E243B2" w:rsidRPr="00E243B2" w:rsidRDefault="00E243B2" w:rsidP="00E243B2">
      <w:pPr>
        <w:widowControl w:val="0"/>
        <w:numPr>
          <w:ilvl w:val="0"/>
          <w:numId w:val="21"/>
        </w:numPr>
        <w:suppressAutoHyphens/>
        <w:spacing w:after="0" w:line="276" w:lineRule="auto"/>
        <w:ind w:left="284" w:hanging="284"/>
        <w:jc w:val="both"/>
        <w:rPr>
          <w:rFonts w:ascii="Times New Roman" w:eastAsia="Times New Roman" w:hAnsi="Times New Roman" w:cs="Times New Roman"/>
          <w:bCs/>
          <w:sz w:val="24"/>
          <w:szCs w:val="24"/>
          <w:lang w:eastAsia="pl-PL"/>
        </w:rPr>
      </w:pPr>
      <w:r w:rsidRPr="00E243B2">
        <w:rPr>
          <w:rFonts w:ascii="Times New Roman" w:eastAsia="Times New Roman" w:hAnsi="Times New Roman" w:cs="Times New Roman"/>
          <w:bCs/>
          <w:sz w:val="24"/>
          <w:szCs w:val="24"/>
          <w:lang w:eastAsia="pl-PL"/>
        </w:rPr>
        <w:t>S</w:t>
      </w:r>
      <w:r w:rsidRPr="00E243B2">
        <w:rPr>
          <w:rFonts w:ascii="Times New Roman" w:eastAsia="Times New Roman" w:hAnsi="Times New Roman" w:cs="Times New Roman"/>
          <w:sz w:val="24"/>
          <w:szCs w:val="24"/>
          <w:lang w:eastAsia="pl-PL"/>
        </w:rPr>
        <w:t>trony mają na uwadze, że sankcje ustalone w wyniku niniejszych postanowień nie wykluczają, nie zastępują ani nie zmieniają w żaden sposób sankcji karnych, cywilnych, dyscyplinarnych lub administracyjnych ustanowionych przez przepisy prawa powszechnie obowiązującego w Rzeczypospolitej Polskiej i na terenie Unii Europejskiej.</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bCs/>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§15</w:t>
      </w:r>
    </w:p>
    <w:p w:rsidR="00E243B2" w:rsidRPr="00E243B2" w:rsidRDefault="00E243B2" w:rsidP="00E243B2">
      <w:pPr>
        <w:tabs>
          <w:tab w:val="right" w:leader="dot" w:pos="9395"/>
        </w:tabs>
        <w:spacing w:after="0" w:line="288" w:lineRule="auto"/>
        <w:jc w:val="center"/>
        <w:rPr>
          <w:rFonts w:ascii="Times New Roman" w:eastAsia="Times New Roman" w:hAnsi="Times New Roman" w:cs="Times New Roman"/>
          <w:b/>
          <w:color w:val="000000"/>
          <w:kern w:val="32"/>
          <w:sz w:val="24"/>
          <w:szCs w:val="24"/>
          <w:lang w:eastAsia="pl-PL"/>
        </w:rPr>
      </w:pPr>
      <w:r w:rsidRPr="00E243B2">
        <w:rPr>
          <w:rFonts w:ascii="Times New Roman" w:eastAsia="Times New Roman" w:hAnsi="Times New Roman" w:cs="Times New Roman"/>
          <w:b/>
          <w:bCs/>
          <w:color w:val="000000"/>
          <w:kern w:val="32"/>
          <w:sz w:val="24"/>
          <w:szCs w:val="24"/>
          <w:lang w:eastAsia="pl-PL"/>
        </w:rPr>
        <w:t>Postanowienia końcowe</w:t>
      </w:r>
    </w:p>
    <w:p w:rsidR="00E243B2" w:rsidRPr="00E243B2" w:rsidRDefault="00E243B2" w:rsidP="00E243B2">
      <w:pPr>
        <w:numPr>
          <w:ilvl w:val="0"/>
          <w:numId w:val="8"/>
        </w:numPr>
        <w:tabs>
          <w:tab w:val="left" w:pos="284"/>
        </w:tabs>
        <w:suppressAutoHyphens/>
        <w:spacing w:after="0" w:line="288" w:lineRule="auto"/>
        <w:ind w:left="284" w:hanging="284"/>
        <w:jc w:val="both"/>
        <w:rPr>
          <w:rFonts w:ascii="Times New Roman" w:eastAsia="Times New Roman" w:hAnsi="Times New Roman" w:cs="Times New Roman"/>
          <w:color w:val="000000"/>
          <w:sz w:val="24"/>
          <w:szCs w:val="24"/>
          <w:lang w:eastAsia="ar-SA" w:bidi="he-IL"/>
        </w:rPr>
      </w:pPr>
      <w:r w:rsidRPr="00E243B2">
        <w:rPr>
          <w:rFonts w:ascii="Times New Roman" w:eastAsia="Times New Roman" w:hAnsi="Times New Roman" w:cs="Times New Roman"/>
          <w:sz w:val="24"/>
          <w:szCs w:val="24"/>
          <w:lang w:eastAsia="ar-SA" w:bidi="he-IL"/>
        </w:rPr>
        <w:t xml:space="preserve">Jeżeli jakiekolwiek postanowienie Umowy uznane zostanie za nieważne lub bezskuteczne, pozostałe zapisy zachowują swoją moc oraz skuteczność,  chyba, że  z okoliczności wynika, że w przypadku braku postanowień uznanych za nieważne lub bezskuteczne Umowa nie zostałaby zawarta. Strony starać się będą zastąpić postanowienia nieważne lub bezskuteczne zapisami alternatywnymi, które odpowiadać będą zgodnemu zamiarowi </w:t>
      </w:r>
      <w:r w:rsidRPr="00E243B2">
        <w:rPr>
          <w:rFonts w:ascii="Times New Roman" w:eastAsia="Times New Roman" w:hAnsi="Times New Roman" w:cs="Times New Roman"/>
          <w:color w:val="000000"/>
          <w:sz w:val="24"/>
          <w:szCs w:val="24"/>
          <w:lang w:eastAsia="ar-SA" w:bidi="he-IL"/>
        </w:rPr>
        <w:t>Stron oraz celowi Umowy.</w:t>
      </w:r>
    </w:p>
    <w:p w:rsidR="00E243B2" w:rsidRPr="00E243B2" w:rsidRDefault="00E243B2" w:rsidP="00E243B2">
      <w:pPr>
        <w:numPr>
          <w:ilvl w:val="0"/>
          <w:numId w:val="8"/>
        </w:numPr>
        <w:tabs>
          <w:tab w:val="left" w:pos="284"/>
        </w:tabs>
        <w:suppressAutoHyphens/>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Zleceniodawca przewiduje możliwość istotnych zmian postanowień zawartej umowy w stosunku do treści oferty, na podstawie której dokonano wyboru wykonawcy, w zakresie: </w:t>
      </w:r>
    </w:p>
    <w:p w:rsidR="00E243B2" w:rsidRPr="00E243B2" w:rsidRDefault="00E243B2" w:rsidP="00E243B2">
      <w:pPr>
        <w:widowControl w:val="0"/>
        <w:numPr>
          <w:ilvl w:val="0"/>
          <w:numId w:val="23"/>
        </w:numPr>
        <w:tabs>
          <w:tab w:val="left" w:pos="567"/>
        </w:tabs>
        <w:suppressAutoHyphens/>
        <w:overflowPunct w:val="0"/>
        <w:autoSpaceDE w:val="0"/>
        <w:autoSpaceDN w:val="0"/>
        <w:adjustRightInd w:val="0"/>
        <w:spacing w:after="0" w:line="288" w:lineRule="auto"/>
        <w:ind w:left="567" w:right="-1" w:hanging="283"/>
        <w:contextualSpacing/>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zmiany wynagrodzenia w przypadku zmiany:</w:t>
      </w:r>
    </w:p>
    <w:p w:rsidR="00E243B2" w:rsidRPr="00E243B2" w:rsidRDefault="00E243B2" w:rsidP="00E243B2">
      <w:pPr>
        <w:widowControl w:val="0"/>
        <w:numPr>
          <w:ilvl w:val="0"/>
          <w:numId w:val="22"/>
        </w:numPr>
        <w:tabs>
          <w:tab w:val="left" w:pos="851"/>
        </w:tabs>
        <w:suppressAutoHyphens/>
        <w:overflowPunct w:val="0"/>
        <w:autoSpaceDE w:val="0"/>
        <w:autoSpaceDN w:val="0"/>
        <w:adjustRightInd w:val="0"/>
        <w:spacing w:after="0" w:line="288" w:lineRule="auto"/>
        <w:ind w:left="567" w:right="-1"/>
        <w:contextualSpacing/>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stawki podatku od towarów i usług,</w:t>
      </w:r>
    </w:p>
    <w:p w:rsidR="00E243B2" w:rsidRPr="00E243B2" w:rsidRDefault="00E243B2" w:rsidP="00E243B2">
      <w:pPr>
        <w:widowControl w:val="0"/>
        <w:numPr>
          <w:ilvl w:val="0"/>
          <w:numId w:val="22"/>
        </w:numPr>
        <w:tabs>
          <w:tab w:val="left" w:pos="851"/>
        </w:tabs>
        <w:suppressAutoHyphens/>
        <w:overflowPunct w:val="0"/>
        <w:autoSpaceDE w:val="0"/>
        <w:autoSpaceDN w:val="0"/>
        <w:adjustRightInd w:val="0"/>
        <w:spacing w:after="0" w:line="288" w:lineRule="auto"/>
        <w:ind w:left="851" w:right="-1" w:hanging="284"/>
        <w:contextualSpacing/>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wysokości minimalnego wynagrodzenia za pracę albo wysokości minimalnej stawki godzinowej, ustalonych na podstawie przepisów Rozporządzenia Rady Ministrów.</w:t>
      </w:r>
    </w:p>
    <w:p w:rsidR="00E243B2" w:rsidRPr="00E243B2" w:rsidRDefault="00E243B2" w:rsidP="00E243B2">
      <w:pPr>
        <w:widowControl w:val="0"/>
        <w:numPr>
          <w:ilvl w:val="0"/>
          <w:numId w:val="22"/>
        </w:numPr>
        <w:tabs>
          <w:tab w:val="left" w:pos="851"/>
        </w:tabs>
        <w:suppressAutoHyphens/>
        <w:overflowPunct w:val="0"/>
        <w:autoSpaceDE w:val="0"/>
        <w:autoSpaceDN w:val="0"/>
        <w:adjustRightInd w:val="0"/>
        <w:spacing w:after="0" w:line="288" w:lineRule="auto"/>
        <w:ind w:left="851" w:right="-1" w:hanging="284"/>
        <w:contextualSpacing/>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zasad podlegania ubezpieczeniom społecznym lub ubezpieczeniu zdrowotnemu lub wysokości stawki składki na ubezpieczenia społeczne lub zdrowotne,</w:t>
      </w:r>
    </w:p>
    <w:p w:rsidR="00E243B2" w:rsidRPr="00E243B2" w:rsidRDefault="00E243B2" w:rsidP="00E243B2">
      <w:pPr>
        <w:widowControl w:val="0"/>
        <w:numPr>
          <w:ilvl w:val="0"/>
          <w:numId w:val="22"/>
        </w:numPr>
        <w:tabs>
          <w:tab w:val="left" w:pos="851"/>
        </w:tabs>
        <w:suppressAutoHyphens/>
        <w:overflowPunct w:val="0"/>
        <w:autoSpaceDE w:val="0"/>
        <w:autoSpaceDN w:val="0"/>
        <w:adjustRightInd w:val="0"/>
        <w:spacing w:after="0" w:line="288" w:lineRule="auto"/>
        <w:ind w:left="851" w:right="-1" w:hanging="284"/>
        <w:contextualSpacing/>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zasad gromadzenia i wysokości wpłat do pracowniczych planów kapitałowych, o których mowa w ustawie z dnia 4 października 2018 r. o pracowniczych planach kapitałowych,</w:t>
      </w:r>
    </w:p>
    <w:p w:rsidR="00E243B2" w:rsidRPr="00E243B2" w:rsidRDefault="00E243B2" w:rsidP="00E243B2">
      <w:pPr>
        <w:widowControl w:val="0"/>
        <w:numPr>
          <w:ilvl w:val="0"/>
          <w:numId w:val="23"/>
        </w:numPr>
        <w:tabs>
          <w:tab w:val="left" w:pos="567"/>
        </w:tabs>
        <w:suppressAutoHyphens/>
        <w:overflowPunct w:val="0"/>
        <w:autoSpaceDE w:val="0"/>
        <w:autoSpaceDN w:val="0"/>
        <w:adjustRightInd w:val="0"/>
        <w:spacing w:after="0" w:line="288" w:lineRule="auto"/>
        <w:ind w:left="567" w:right="-1" w:hanging="283"/>
        <w:contextualSpacing/>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Ustala się następujące zasady zmiany wysokości wynagrodzenia należnego Wykonawcy</w:t>
      </w:r>
    </w:p>
    <w:p w:rsidR="00E243B2" w:rsidRPr="00E243B2" w:rsidRDefault="00E243B2" w:rsidP="00E243B2">
      <w:pPr>
        <w:widowControl w:val="0"/>
        <w:tabs>
          <w:tab w:val="left" w:pos="993"/>
        </w:tabs>
        <w:suppressAutoHyphens/>
        <w:overflowPunct w:val="0"/>
        <w:autoSpaceDE w:val="0"/>
        <w:autoSpaceDN w:val="0"/>
        <w:adjustRightInd w:val="0"/>
        <w:spacing w:after="0" w:line="288" w:lineRule="auto"/>
        <w:ind w:left="993" w:right="-1" w:hanging="426"/>
        <w:jc w:val="both"/>
        <w:textAlignment w:val="baseline"/>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w przypadku dokonywania zmian określonych w ust. 1):</w:t>
      </w:r>
    </w:p>
    <w:p w:rsidR="00E243B2" w:rsidRPr="00E243B2" w:rsidRDefault="00E243B2" w:rsidP="00E243B2">
      <w:pPr>
        <w:widowControl w:val="0"/>
        <w:numPr>
          <w:ilvl w:val="0"/>
          <w:numId w:val="24"/>
        </w:numPr>
        <w:tabs>
          <w:tab w:val="left" w:pos="851"/>
        </w:tabs>
        <w:suppressAutoHyphens/>
        <w:overflowPunct w:val="0"/>
        <w:autoSpaceDE w:val="0"/>
        <w:autoSpaceDN w:val="0"/>
        <w:adjustRightInd w:val="0"/>
        <w:spacing w:after="0" w:line="288" w:lineRule="auto"/>
        <w:ind w:left="851" w:right="-1" w:hanging="284"/>
        <w:contextualSpacing/>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lastRenderedPageBreak/>
        <w:t xml:space="preserve">Wykonawca zobowiązany jest zawiadomić Zamawiającego na piśmie o zaistnieniu okoliczności, o których mowa w pkt 1) – w terminie 14 dni od dnia ich wystąpienia oraz przedstawić w tym terminie szczegółową kalkulację wzrostu kosztów wykonania zamówienia objętego niniejszą umową wraz z dokumentami potwierdzającymi powyższe okoliczności. </w:t>
      </w:r>
    </w:p>
    <w:p w:rsidR="00E243B2" w:rsidRPr="00E243B2" w:rsidRDefault="00E243B2" w:rsidP="00E243B2">
      <w:pPr>
        <w:widowControl w:val="0"/>
        <w:numPr>
          <w:ilvl w:val="0"/>
          <w:numId w:val="24"/>
        </w:numPr>
        <w:tabs>
          <w:tab w:val="left" w:pos="851"/>
        </w:tabs>
        <w:suppressAutoHyphens/>
        <w:overflowPunct w:val="0"/>
        <w:autoSpaceDE w:val="0"/>
        <w:autoSpaceDN w:val="0"/>
        <w:adjustRightInd w:val="0"/>
        <w:spacing w:after="0" w:line="288" w:lineRule="auto"/>
        <w:ind w:left="851" w:right="-1" w:hanging="284"/>
        <w:contextualSpacing/>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obowiązek udowodnienia wpływu w/w zmian przepisów prawa na koszty wykonania zamówienia objętego niniejszą umową obciąża Wykonawcę.</w:t>
      </w:r>
    </w:p>
    <w:p w:rsidR="00E243B2" w:rsidRPr="00E243B2" w:rsidRDefault="00E243B2" w:rsidP="00E243B2">
      <w:pPr>
        <w:widowControl w:val="0"/>
        <w:numPr>
          <w:ilvl w:val="0"/>
          <w:numId w:val="24"/>
        </w:numPr>
        <w:tabs>
          <w:tab w:val="left" w:pos="851"/>
        </w:tabs>
        <w:suppressAutoHyphens/>
        <w:overflowPunct w:val="0"/>
        <w:autoSpaceDE w:val="0"/>
        <w:autoSpaceDN w:val="0"/>
        <w:adjustRightInd w:val="0"/>
        <w:spacing w:after="0" w:line="288" w:lineRule="auto"/>
        <w:ind w:left="851" w:right="-1" w:hanging="284"/>
        <w:contextualSpacing/>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okoliczności powoływane przez Wykonawcę muszą pozostawać w ścisłym związku  z zakresem obowiązków Wykonawcy wynikających z wykonania zamówienia objętego niniejszą umową.</w:t>
      </w:r>
    </w:p>
    <w:p w:rsidR="00E243B2" w:rsidRPr="00E243B2" w:rsidRDefault="00E243B2" w:rsidP="00E243B2">
      <w:pPr>
        <w:widowControl w:val="0"/>
        <w:numPr>
          <w:ilvl w:val="0"/>
          <w:numId w:val="24"/>
        </w:numPr>
        <w:tabs>
          <w:tab w:val="left" w:pos="851"/>
        </w:tabs>
        <w:suppressAutoHyphens/>
        <w:overflowPunct w:val="0"/>
        <w:autoSpaceDE w:val="0"/>
        <w:autoSpaceDN w:val="0"/>
        <w:adjustRightInd w:val="0"/>
        <w:spacing w:after="0" w:line="288" w:lineRule="auto"/>
        <w:ind w:left="851" w:right="-1" w:hanging="284"/>
        <w:contextualSpacing/>
        <w:jc w:val="both"/>
        <w:textAlignment w:val="baseline"/>
        <w:rPr>
          <w:rFonts w:ascii="Times New Roman" w:eastAsia="Times New Roman" w:hAnsi="Times New Roman" w:cs="Times New Roman"/>
          <w:color w:val="000000"/>
          <w:sz w:val="24"/>
          <w:szCs w:val="24"/>
          <w:lang w:eastAsia="pl-PL"/>
        </w:rPr>
      </w:pPr>
      <w:r w:rsidRPr="00E243B2">
        <w:rPr>
          <w:rFonts w:ascii="Times New Roman" w:eastAsia="Times New Roman" w:hAnsi="Times New Roman" w:cs="Times New Roman"/>
          <w:color w:val="000000"/>
          <w:sz w:val="24"/>
          <w:szCs w:val="24"/>
          <w:lang w:eastAsia="pl-PL"/>
        </w:rPr>
        <w:t>zmiana wynagrodzenia należnego Wykonawcy może nastąpić wyłącznie na podstawie pisemnego aneksu do umowy pod rygorem nieważności. Brak zgody Zamawiającego na zmianę wynagrodzenia Wykonawcy nie stanowi podstawy do rozwiązania niniejszej umowy.</w:t>
      </w:r>
    </w:p>
    <w:p w:rsidR="00E243B2" w:rsidRPr="00E243B2" w:rsidRDefault="00E243B2" w:rsidP="00E243B2">
      <w:pPr>
        <w:numPr>
          <w:ilvl w:val="0"/>
          <w:numId w:val="8"/>
        </w:numPr>
        <w:tabs>
          <w:tab w:val="left" w:pos="284"/>
        </w:tabs>
        <w:suppressAutoHyphens/>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Postanowienia wymienione w ust. 2 stanowią katalog zmian, na które Zamawiający może wyrazić zgodę, lecz nie stanowią one zobowiązania Zamawiającego na ich wprowadzenie.</w:t>
      </w:r>
    </w:p>
    <w:p w:rsidR="00E243B2" w:rsidRPr="00E243B2" w:rsidRDefault="00E243B2" w:rsidP="00E243B2">
      <w:pPr>
        <w:numPr>
          <w:ilvl w:val="0"/>
          <w:numId w:val="8"/>
        </w:numPr>
        <w:tabs>
          <w:tab w:val="left" w:pos="284"/>
        </w:tabs>
        <w:suppressAutoHyphens/>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 xml:space="preserve">Osoby do wzajemnych kontaktów oraz koordynatorzy wykonywania Umowy wskazani są w  </w:t>
      </w:r>
      <w:r w:rsidRPr="00E243B2">
        <w:rPr>
          <w:rFonts w:ascii="Times New Roman" w:eastAsia="Times New Roman" w:hAnsi="Times New Roman" w:cs="Times New Roman"/>
          <w:b/>
          <w:color w:val="000000"/>
          <w:sz w:val="24"/>
          <w:szCs w:val="24"/>
          <w:lang w:eastAsia="ar-SA"/>
        </w:rPr>
        <w:t xml:space="preserve">Załączniku nr 3A  i Załączniku nr 3B </w:t>
      </w:r>
      <w:r w:rsidRPr="00E243B2">
        <w:rPr>
          <w:rFonts w:ascii="Times New Roman" w:eastAsia="Times New Roman" w:hAnsi="Times New Roman" w:cs="Times New Roman"/>
          <w:color w:val="000000"/>
          <w:sz w:val="24"/>
          <w:szCs w:val="24"/>
          <w:lang w:eastAsia="ar-SA"/>
        </w:rPr>
        <w:t>do Umowy</w:t>
      </w:r>
    </w:p>
    <w:p w:rsidR="00E243B2" w:rsidRPr="00E243B2" w:rsidRDefault="00E243B2" w:rsidP="00E243B2">
      <w:pPr>
        <w:numPr>
          <w:ilvl w:val="0"/>
          <w:numId w:val="8"/>
        </w:numPr>
        <w:tabs>
          <w:tab w:val="left" w:pos="284"/>
        </w:tabs>
        <w:suppressAutoHyphens/>
        <w:spacing w:after="0" w:line="288" w:lineRule="auto"/>
        <w:ind w:left="284" w:hanging="284"/>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bidi="he-IL"/>
        </w:rPr>
        <w:t xml:space="preserve">Wszelkie spory wynikające z Umowy będą rozpatrywane przez sąd właściwy ze względu na siedzibę Sądów . </w:t>
      </w:r>
    </w:p>
    <w:p w:rsidR="00E243B2" w:rsidRPr="00E243B2" w:rsidRDefault="00E243B2" w:rsidP="00E243B2">
      <w:pPr>
        <w:numPr>
          <w:ilvl w:val="0"/>
          <w:numId w:val="8"/>
        </w:numPr>
        <w:tabs>
          <w:tab w:val="left" w:pos="284"/>
        </w:tabs>
        <w:suppressAutoHyphens/>
        <w:spacing w:after="0" w:line="288" w:lineRule="auto"/>
        <w:ind w:left="284" w:hanging="284"/>
        <w:jc w:val="both"/>
        <w:rPr>
          <w:rFonts w:ascii="Times New Roman" w:eastAsia="Times New Roman" w:hAnsi="Times New Roman" w:cs="Times New Roman"/>
          <w:color w:val="FF0000"/>
          <w:sz w:val="24"/>
          <w:szCs w:val="24"/>
          <w:lang w:eastAsia="ar-SA"/>
        </w:rPr>
      </w:pPr>
      <w:r w:rsidRPr="00E243B2">
        <w:rPr>
          <w:rFonts w:ascii="Times New Roman" w:eastAsia="Times New Roman" w:hAnsi="Times New Roman" w:cs="Times New Roman"/>
          <w:color w:val="000000"/>
          <w:sz w:val="24"/>
          <w:szCs w:val="24"/>
          <w:lang w:eastAsia="ar-SA"/>
        </w:rPr>
        <w:t xml:space="preserve">Jakiekolwiek zmiany Umowy będą dokonywane w formie pisemnej pod rygorem nieważności, za wyjątkiem </w:t>
      </w:r>
      <w:r w:rsidRPr="00E243B2">
        <w:rPr>
          <w:rFonts w:ascii="Times New Roman" w:eastAsia="Times New Roman" w:hAnsi="Times New Roman" w:cs="Times New Roman"/>
          <w:b/>
          <w:color w:val="000000"/>
          <w:sz w:val="24"/>
          <w:szCs w:val="24"/>
          <w:lang w:eastAsia="ar-SA"/>
        </w:rPr>
        <w:t xml:space="preserve">Załączników nr 1A, 1B </w:t>
      </w:r>
      <w:r w:rsidRPr="00E243B2">
        <w:rPr>
          <w:rFonts w:ascii="Times New Roman" w:eastAsia="Times New Roman" w:hAnsi="Times New Roman" w:cs="Times New Roman"/>
          <w:color w:val="000000"/>
          <w:sz w:val="24"/>
          <w:szCs w:val="24"/>
          <w:lang w:eastAsia="ar-SA"/>
        </w:rPr>
        <w:t>oraz</w:t>
      </w:r>
      <w:r w:rsidRPr="00E243B2">
        <w:rPr>
          <w:rFonts w:ascii="Times New Roman" w:eastAsia="Times New Roman" w:hAnsi="Times New Roman" w:cs="Times New Roman"/>
          <w:b/>
          <w:color w:val="000000"/>
          <w:sz w:val="24"/>
          <w:szCs w:val="24"/>
          <w:lang w:eastAsia="ar-SA"/>
        </w:rPr>
        <w:t xml:space="preserve"> nr 3A, 3B do Umowy</w:t>
      </w:r>
      <w:r w:rsidRPr="00E243B2">
        <w:rPr>
          <w:rFonts w:ascii="Times New Roman" w:eastAsia="Times New Roman" w:hAnsi="Times New Roman" w:cs="Times New Roman"/>
          <w:color w:val="000000"/>
          <w:sz w:val="24"/>
          <w:szCs w:val="24"/>
          <w:lang w:eastAsia="ar-SA"/>
        </w:rPr>
        <w:t>, których zmiany dokonywane są poprzez zawiadomienia.</w:t>
      </w:r>
      <w:r w:rsidRPr="00E243B2" w:rsidDel="0076016B">
        <w:rPr>
          <w:rFonts w:ascii="Times New Roman" w:eastAsia="Times New Roman" w:hAnsi="Times New Roman" w:cs="Times New Roman"/>
          <w:color w:val="000000"/>
          <w:sz w:val="24"/>
          <w:szCs w:val="24"/>
          <w:lang w:eastAsia="ar-SA"/>
        </w:rPr>
        <w:t xml:space="preserve"> </w:t>
      </w:r>
      <w:r w:rsidRPr="00E243B2">
        <w:rPr>
          <w:rFonts w:ascii="Times New Roman" w:eastAsia="Times New Roman" w:hAnsi="Times New Roman" w:cs="Times New Roman"/>
          <w:color w:val="000000"/>
          <w:sz w:val="24"/>
          <w:szCs w:val="24"/>
          <w:lang w:eastAsia="ar-SA"/>
        </w:rPr>
        <w:t xml:space="preserve">W sprawach nieuregulowanych Umową zastosowanie znajdują przepisy prawa powszechnie obowiązującego </w:t>
      </w:r>
      <w:r w:rsidRPr="00E243B2">
        <w:rPr>
          <w:rFonts w:ascii="Times New Roman" w:eastAsia="Times New Roman" w:hAnsi="Times New Roman" w:cs="Times New Roman"/>
          <w:b/>
          <w:color w:val="000000"/>
          <w:sz w:val="24"/>
          <w:szCs w:val="24"/>
          <w:lang w:eastAsia="ar-SA"/>
        </w:rPr>
        <w:t>w szczególności przepi</w:t>
      </w:r>
      <w:r w:rsidRPr="00E243B2">
        <w:rPr>
          <w:rFonts w:ascii="Times New Roman" w:eastAsia="Times New Roman" w:hAnsi="Times New Roman" w:cs="Times New Roman"/>
          <w:color w:val="000000"/>
          <w:sz w:val="24"/>
          <w:szCs w:val="24"/>
          <w:lang w:eastAsia="ar-SA"/>
        </w:rPr>
        <w:t>sy K</w:t>
      </w:r>
      <w:r w:rsidRPr="00E243B2">
        <w:rPr>
          <w:rFonts w:ascii="Times New Roman" w:eastAsia="Times New Roman" w:hAnsi="Times New Roman" w:cs="Times New Roman"/>
          <w:b/>
          <w:color w:val="000000"/>
          <w:sz w:val="24"/>
          <w:szCs w:val="24"/>
          <w:lang w:eastAsia="ar-SA"/>
        </w:rPr>
        <w:t>odeksu Cywilnego</w:t>
      </w:r>
      <w:r w:rsidRPr="00E243B2">
        <w:rPr>
          <w:rFonts w:ascii="Times New Roman" w:eastAsia="Times New Roman" w:hAnsi="Times New Roman" w:cs="Times New Roman"/>
          <w:color w:val="000000"/>
          <w:sz w:val="24"/>
          <w:szCs w:val="24"/>
          <w:lang w:eastAsia="ar-SA"/>
        </w:rPr>
        <w:t>.</w:t>
      </w:r>
    </w:p>
    <w:p w:rsidR="00E243B2" w:rsidRPr="00E243B2" w:rsidRDefault="00E243B2" w:rsidP="00E243B2">
      <w:pPr>
        <w:numPr>
          <w:ilvl w:val="0"/>
          <w:numId w:val="8"/>
        </w:numPr>
        <w:tabs>
          <w:tab w:val="left" w:pos="284"/>
        </w:tabs>
        <w:suppressAutoHyphens/>
        <w:spacing w:after="0" w:line="288" w:lineRule="auto"/>
        <w:ind w:left="284" w:hanging="284"/>
        <w:jc w:val="both"/>
        <w:rPr>
          <w:rFonts w:ascii="Times New Roman" w:eastAsia="Times New Roman" w:hAnsi="Times New Roman" w:cs="Times New Roman"/>
          <w:color w:val="FF0000"/>
          <w:sz w:val="24"/>
          <w:szCs w:val="24"/>
          <w:lang w:eastAsia="ar-SA"/>
        </w:rPr>
      </w:pPr>
      <w:r w:rsidRPr="00E243B2">
        <w:rPr>
          <w:rFonts w:ascii="Times New Roman" w:eastAsia="Times New Roman" w:hAnsi="Times New Roman" w:cs="Times New Roman"/>
          <w:color w:val="000000"/>
          <w:sz w:val="24"/>
          <w:szCs w:val="24"/>
          <w:lang w:eastAsia="ar-SA"/>
        </w:rPr>
        <w:t>Umowa została sporządzona w języku polskim, w trzech jednobrzmiących egzemplarzach, po jednym dla Sądu Praga Południe, dla Sądu Praga Północ oraz dla Wykonawcy.</w:t>
      </w:r>
    </w:p>
    <w:p w:rsidR="00E243B2" w:rsidRPr="00E243B2" w:rsidRDefault="00E243B2" w:rsidP="00E243B2">
      <w:pPr>
        <w:numPr>
          <w:ilvl w:val="0"/>
          <w:numId w:val="8"/>
        </w:numPr>
        <w:tabs>
          <w:tab w:val="left" w:pos="284"/>
        </w:tabs>
        <w:suppressAutoHyphens/>
        <w:spacing w:after="0" w:line="288" w:lineRule="auto"/>
        <w:ind w:left="284" w:hanging="284"/>
        <w:jc w:val="both"/>
        <w:rPr>
          <w:rFonts w:ascii="Times New Roman" w:eastAsia="Times New Roman" w:hAnsi="Times New Roman" w:cs="Times New Roman"/>
          <w:color w:val="FF0000"/>
          <w:sz w:val="24"/>
          <w:szCs w:val="24"/>
          <w:lang w:eastAsia="ar-SA"/>
        </w:rPr>
      </w:pPr>
      <w:r w:rsidRPr="00E243B2">
        <w:rPr>
          <w:rFonts w:ascii="Times New Roman" w:eastAsia="Times New Roman" w:hAnsi="Times New Roman" w:cs="Times New Roman"/>
          <w:color w:val="000000"/>
          <w:sz w:val="24"/>
          <w:szCs w:val="24"/>
          <w:lang w:eastAsia="ar-SA"/>
        </w:rPr>
        <w:t>Umowa wchodzi w życie z dniem 1 września 2023 r.</w:t>
      </w:r>
    </w:p>
    <w:p w:rsidR="00E243B2" w:rsidRPr="00E243B2" w:rsidRDefault="00E243B2" w:rsidP="00E243B2">
      <w:pPr>
        <w:numPr>
          <w:ilvl w:val="0"/>
          <w:numId w:val="8"/>
        </w:numPr>
        <w:tabs>
          <w:tab w:val="left" w:pos="284"/>
        </w:tabs>
        <w:suppressAutoHyphens/>
        <w:spacing w:after="0" w:line="288" w:lineRule="auto"/>
        <w:ind w:left="284" w:hanging="284"/>
        <w:jc w:val="both"/>
        <w:rPr>
          <w:rFonts w:ascii="Times New Roman" w:eastAsia="Times New Roman" w:hAnsi="Times New Roman" w:cs="Times New Roman"/>
          <w:color w:val="FF0000"/>
          <w:sz w:val="24"/>
          <w:szCs w:val="24"/>
          <w:lang w:eastAsia="ar-SA"/>
        </w:rPr>
      </w:pPr>
      <w:r w:rsidRPr="00E243B2">
        <w:rPr>
          <w:rFonts w:ascii="Times New Roman" w:eastAsia="Times New Roman" w:hAnsi="Times New Roman" w:cs="Times New Roman"/>
          <w:color w:val="000000"/>
          <w:sz w:val="24"/>
          <w:szCs w:val="24"/>
          <w:lang w:eastAsia="ar-SA"/>
        </w:rPr>
        <w:t xml:space="preserve">Integralną część Umowy stanowią następujące Załączniki: </w:t>
      </w:r>
    </w:p>
    <w:p w:rsidR="00E243B2" w:rsidRPr="00E243B2" w:rsidRDefault="00E243B2" w:rsidP="00E243B2">
      <w:pPr>
        <w:numPr>
          <w:ilvl w:val="1"/>
          <w:numId w:val="8"/>
        </w:numPr>
        <w:suppressAutoHyphens/>
        <w:autoSpaceDE w:val="0"/>
        <w:autoSpaceDN w:val="0"/>
        <w:adjustRightInd w:val="0"/>
        <w:spacing w:after="0" w:line="288"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1A– lista rachunków bankowych Sądu Rejonowego dla Warszawy Pragi-Północ w Warszawie, prowadzonych przez Bank Gospodarstwa Krajowego lub NBP, właściwych do przekazywania Wpłat Sądowych;</w:t>
      </w:r>
    </w:p>
    <w:p w:rsidR="00E243B2" w:rsidRPr="00E243B2" w:rsidRDefault="00E243B2" w:rsidP="00E243B2">
      <w:pPr>
        <w:numPr>
          <w:ilvl w:val="1"/>
          <w:numId w:val="8"/>
        </w:numPr>
        <w:suppressAutoHyphens/>
        <w:autoSpaceDE w:val="0"/>
        <w:autoSpaceDN w:val="0"/>
        <w:adjustRightInd w:val="0"/>
        <w:spacing w:after="0" w:line="288"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1B– lista rachunków bankowych Sądu Rejonowego dla Warszawy Pragi-Południe w Warszawie, prowadzonych przez Bank Gospodarstwa Krajowego lub NBP, właściwych do przekazywania Wpłat Sądowych;</w:t>
      </w:r>
    </w:p>
    <w:p w:rsidR="00E243B2" w:rsidRPr="00E243B2" w:rsidRDefault="00E243B2" w:rsidP="00E243B2">
      <w:pPr>
        <w:numPr>
          <w:ilvl w:val="1"/>
          <w:numId w:val="8"/>
        </w:numPr>
        <w:suppressAutoHyphens/>
        <w:autoSpaceDE w:val="0"/>
        <w:autoSpaceDN w:val="0"/>
        <w:adjustRightInd w:val="0"/>
        <w:spacing w:after="0" w:line="288"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2  – Wynagrodzenie i wzajemne rozliczenia finansowe Stron;</w:t>
      </w:r>
    </w:p>
    <w:p w:rsidR="00E243B2" w:rsidRPr="00E243B2" w:rsidRDefault="00E243B2" w:rsidP="00E243B2">
      <w:pPr>
        <w:numPr>
          <w:ilvl w:val="1"/>
          <w:numId w:val="8"/>
        </w:numPr>
        <w:suppressAutoHyphens/>
        <w:autoSpaceDE w:val="0"/>
        <w:autoSpaceDN w:val="0"/>
        <w:adjustRightInd w:val="0"/>
        <w:spacing w:after="0" w:line="288"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3A  - Lista osób do kontaktów wraz z wzorami podpisów bankowych Sądu Rejonowego dla Warszawy Pragi-Północ w Warszawie;</w:t>
      </w:r>
    </w:p>
    <w:p w:rsidR="00E243B2" w:rsidRPr="00E243B2" w:rsidRDefault="00E243B2" w:rsidP="00E243B2">
      <w:pPr>
        <w:numPr>
          <w:ilvl w:val="1"/>
          <w:numId w:val="8"/>
        </w:numPr>
        <w:suppressAutoHyphens/>
        <w:autoSpaceDE w:val="0"/>
        <w:autoSpaceDN w:val="0"/>
        <w:adjustRightInd w:val="0"/>
        <w:spacing w:after="0" w:line="288"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3B  - Lista osób do kontaktów wraz z wzorami podpisów bankowych Sądu Rejonowego dla Warszawy Pragi-Południe w Warszawie;</w:t>
      </w:r>
    </w:p>
    <w:p w:rsidR="00E243B2" w:rsidRPr="00E243B2" w:rsidRDefault="00E243B2" w:rsidP="00E243B2">
      <w:pPr>
        <w:numPr>
          <w:ilvl w:val="1"/>
          <w:numId w:val="8"/>
        </w:numPr>
        <w:suppressAutoHyphens/>
        <w:autoSpaceDE w:val="0"/>
        <w:autoSpaceDN w:val="0"/>
        <w:adjustRightInd w:val="0"/>
        <w:spacing w:after="0" w:line="288" w:lineRule="auto"/>
        <w:ind w:left="709" w:hanging="425"/>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t>Załącznik nr 4  - Szczegółowe zasady dokonywania Wpłat Sądowych i Wypłat Sądowych.</w:t>
      </w:r>
    </w:p>
    <w:p w:rsidR="00E243B2" w:rsidRPr="00E243B2" w:rsidRDefault="00E243B2" w:rsidP="00E243B2">
      <w:pPr>
        <w:numPr>
          <w:ilvl w:val="0"/>
          <w:numId w:val="8"/>
        </w:numPr>
        <w:tabs>
          <w:tab w:val="left" w:pos="0"/>
        </w:tabs>
        <w:suppressAutoHyphens/>
        <w:spacing w:after="0" w:line="288" w:lineRule="auto"/>
        <w:ind w:left="284" w:hanging="426"/>
        <w:jc w:val="both"/>
        <w:rPr>
          <w:rFonts w:ascii="Times New Roman" w:eastAsia="Times New Roman" w:hAnsi="Times New Roman" w:cs="Times New Roman"/>
          <w:color w:val="000000"/>
          <w:sz w:val="24"/>
          <w:szCs w:val="24"/>
          <w:lang w:eastAsia="ar-SA"/>
        </w:rPr>
      </w:pPr>
      <w:r w:rsidRPr="00E243B2">
        <w:rPr>
          <w:rFonts w:ascii="Times New Roman" w:eastAsia="Times New Roman" w:hAnsi="Times New Roman" w:cs="Times New Roman"/>
          <w:color w:val="000000"/>
          <w:sz w:val="24"/>
          <w:szCs w:val="24"/>
          <w:lang w:eastAsia="ar-SA"/>
        </w:rPr>
        <w:lastRenderedPageBreak/>
        <w:t>Do Umowy załączono również odpis z rejestru przedsiębiorców Wykonawcy, wykazujący jego prawidłową reprezentację przy zawarciu Umowy.</w:t>
      </w:r>
    </w:p>
    <w:p w:rsidR="00E243B2" w:rsidRPr="00E243B2" w:rsidRDefault="00E243B2" w:rsidP="00E243B2">
      <w:pPr>
        <w:tabs>
          <w:tab w:val="left" w:pos="567"/>
        </w:tabs>
        <w:autoSpaceDE w:val="0"/>
        <w:autoSpaceDN w:val="0"/>
        <w:adjustRightInd w:val="0"/>
        <w:spacing w:after="0" w:line="288" w:lineRule="auto"/>
        <w:jc w:val="both"/>
        <w:rPr>
          <w:rFonts w:ascii="Times New Roman" w:eastAsia="Times New Roman" w:hAnsi="Times New Roman" w:cs="Times New Roman"/>
          <w:color w:val="000000"/>
          <w:sz w:val="24"/>
          <w:szCs w:val="24"/>
          <w:lang w:eastAsia="ar-SA"/>
        </w:rPr>
      </w:pPr>
    </w:p>
    <w:bookmarkEnd w:id="0"/>
    <w:bookmarkEnd w:id="1"/>
    <w:bookmarkEnd w:id="2"/>
    <w:bookmarkEnd w:id="3"/>
    <w:bookmarkEnd w:id="4"/>
    <w:p w:rsidR="00E243B2" w:rsidRPr="00E243B2" w:rsidRDefault="00E243B2" w:rsidP="00E243B2">
      <w:pPr>
        <w:autoSpaceDE w:val="0"/>
        <w:autoSpaceDN w:val="0"/>
        <w:adjustRightInd w:val="0"/>
        <w:spacing w:after="0" w:line="288" w:lineRule="auto"/>
        <w:jc w:val="center"/>
        <w:rPr>
          <w:rFonts w:ascii="Times New Roman" w:eastAsia="Calibri" w:hAnsi="Times New Roman" w:cs="Times New Roman"/>
          <w:b/>
          <w:bCs/>
          <w:color w:val="000000"/>
          <w:sz w:val="24"/>
          <w:szCs w:val="24"/>
          <w:highlight w:val="red"/>
          <w:lang w:eastAsia="pl-PL"/>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E243B2" w:rsidRPr="00E243B2" w:rsidRDefault="00E243B2" w:rsidP="00E243B2">
      <w:pPr>
        <w:suppressAutoHyphens/>
        <w:spacing w:after="0" w:line="288" w:lineRule="auto"/>
        <w:jc w:val="right"/>
        <w:outlineLvl w:val="0"/>
        <w:rPr>
          <w:rFonts w:ascii="Times New Roman" w:eastAsia="Times New Roman" w:hAnsi="Times New Roman" w:cs="Times New Roman"/>
          <w:color w:val="000000"/>
          <w:sz w:val="24"/>
          <w:szCs w:val="24"/>
          <w:lang w:eastAsia="ar-SA"/>
        </w:rPr>
      </w:pPr>
    </w:p>
    <w:p w:rsidR="00A11CDB" w:rsidRDefault="00A11CDB"/>
    <w:sectPr w:rsidR="00A11C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6641A"/>
    <w:multiLevelType w:val="multilevel"/>
    <w:tmpl w:val="4288E740"/>
    <w:lvl w:ilvl="0">
      <w:start w:val="1"/>
      <w:numFmt w:val="decimal"/>
      <w:lvlText w:val="%1."/>
      <w:lvlJc w:val="left"/>
      <w:pPr>
        <w:ind w:left="1211"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15:restartNumberingAfterBreak="0">
    <w:nsid w:val="0AA51FBA"/>
    <w:multiLevelType w:val="hybridMultilevel"/>
    <w:tmpl w:val="AD807B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BD177EF"/>
    <w:multiLevelType w:val="multilevel"/>
    <w:tmpl w:val="0704609A"/>
    <w:lvl w:ilvl="0">
      <w:start w:val="1"/>
      <w:numFmt w:val="decimal"/>
      <w:lvlText w:val="%1."/>
      <w:lvlJc w:val="left"/>
      <w:pPr>
        <w:ind w:left="360" w:hanging="360"/>
      </w:pPr>
      <w:rPr>
        <w:rFonts w:cs="Times New Roman" w:hint="default"/>
        <w:sz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145108A6"/>
    <w:multiLevelType w:val="multilevel"/>
    <w:tmpl w:val="F4561E4C"/>
    <w:lvl w:ilvl="0">
      <w:start w:val="1"/>
      <w:numFmt w:val="decimal"/>
      <w:lvlText w:val="%1."/>
      <w:lvlJc w:val="left"/>
      <w:pPr>
        <w:ind w:left="360" w:hanging="360"/>
      </w:pPr>
      <w:rPr>
        <w:rFonts w:cs="Times New Roman" w:hint="default"/>
      </w:rPr>
    </w:lvl>
    <w:lvl w:ilvl="1">
      <w:start w:val="1"/>
      <w:numFmt w:val="ordinal"/>
      <w:lvlText w:val="5.%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15:restartNumberingAfterBreak="0">
    <w:nsid w:val="14E677A6"/>
    <w:multiLevelType w:val="hybridMultilevel"/>
    <w:tmpl w:val="C0FE4B3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 w15:restartNumberingAfterBreak="0">
    <w:nsid w:val="15B15C08"/>
    <w:multiLevelType w:val="multilevel"/>
    <w:tmpl w:val="0415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6CD49BA"/>
    <w:multiLevelType w:val="hybridMultilevel"/>
    <w:tmpl w:val="A42CA500"/>
    <w:lvl w:ilvl="0" w:tplc="7BA88048">
      <w:start w:val="1"/>
      <w:numFmt w:val="decimal"/>
      <w:lvlText w:val="%1)"/>
      <w:lvlJc w:val="left"/>
      <w:pPr>
        <w:ind w:left="2629"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6F536B6"/>
    <w:multiLevelType w:val="hybridMultilevel"/>
    <w:tmpl w:val="5A981056"/>
    <w:lvl w:ilvl="0" w:tplc="451A5A28">
      <w:start w:val="1"/>
      <w:numFmt w:val="decimal"/>
      <w:lvlText w:val="3.%1."/>
      <w:lvlJc w:val="left"/>
      <w:pPr>
        <w:tabs>
          <w:tab w:val="num" w:pos="1050"/>
        </w:tabs>
        <w:ind w:left="1050" w:hanging="510"/>
      </w:pPr>
      <w:rPr>
        <w:rFonts w:ascii="Times New Roman" w:hAnsi="Times New Roman" w:hint="default"/>
        <w:sz w:val="24"/>
      </w:rPr>
    </w:lvl>
    <w:lvl w:ilvl="1" w:tplc="04150019" w:tentative="1">
      <w:start w:val="1"/>
      <w:numFmt w:val="lowerLetter"/>
      <w:lvlText w:val="%2."/>
      <w:lvlJc w:val="left"/>
      <w:pPr>
        <w:tabs>
          <w:tab w:val="num" w:pos="900"/>
        </w:tabs>
        <w:ind w:left="900" w:hanging="360"/>
      </w:pPr>
    </w:lvl>
    <w:lvl w:ilvl="2" w:tplc="0415001B" w:tentative="1">
      <w:start w:val="1"/>
      <w:numFmt w:val="lowerRoman"/>
      <w:lvlText w:val="%3."/>
      <w:lvlJc w:val="right"/>
      <w:pPr>
        <w:tabs>
          <w:tab w:val="num" w:pos="1620"/>
        </w:tabs>
        <w:ind w:left="1620" w:hanging="180"/>
      </w:pPr>
    </w:lvl>
    <w:lvl w:ilvl="3" w:tplc="0415000F" w:tentative="1">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8" w15:restartNumberingAfterBreak="0">
    <w:nsid w:val="2DDE674B"/>
    <w:multiLevelType w:val="hybridMultilevel"/>
    <w:tmpl w:val="C924FBB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FA22277"/>
    <w:multiLevelType w:val="multilevel"/>
    <w:tmpl w:val="DA1CE472"/>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1107"/>
        </w:tabs>
        <w:ind w:left="1107" w:hanging="567"/>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 w15:restartNumberingAfterBreak="0">
    <w:nsid w:val="2FBD29AA"/>
    <w:multiLevelType w:val="hybridMultilevel"/>
    <w:tmpl w:val="4C664D76"/>
    <w:lvl w:ilvl="0" w:tplc="D180AC1C">
      <w:start w:val="1"/>
      <w:numFmt w:val="bullet"/>
      <w:lvlText w:val="-"/>
      <w:lvlJc w:val="left"/>
      <w:pPr>
        <w:tabs>
          <w:tab w:val="num" w:pos="927"/>
        </w:tabs>
        <w:ind w:left="927" w:hanging="360"/>
      </w:pPr>
      <w:rPr>
        <w:rFonts w:ascii="Courier New" w:hAnsi="Courier New" w:hint="default"/>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3AA04415"/>
    <w:multiLevelType w:val="hybridMultilevel"/>
    <w:tmpl w:val="3B7672B2"/>
    <w:lvl w:ilvl="0" w:tplc="F3464FFC">
      <w:start w:val="1"/>
      <w:numFmt w:val="decimal"/>
      <w:lvlText w:val="%1."/>
      <w:lvlJc w:val="left"/>
      <w:pPr>
        <w:tabs>
          <w:tab w:val="num" w:pos="17"/>
        </w:tabs>
        <w:ind w:left="380" w:hanging="380"/>
      </w:pPr>
      <w:rPr>
        <w:rFonts w:cs="Times New Roman" w:hint="default"/>
      </w:rPr>
    </w:lvl>
    <w:lvl w:ilvl="1" w:tplc="04150019" w:tentative="1">
      <w:start w:val="1"/>
      <w:numFmt w:val="lowerLetter"/>
      <w:lvlText w:val="%2."/>
      <w:lvlJc w:val="left"/>
      <w:pPr>
        <w:tabs>
          <w:tab w:val="num" w:pos="1100"/>
        </w:tabs>
        <w:ind w:left="1100" w:hanging="360"/>
      </w:pPr>
      <w:rPr>
        <w:rFonts w:cs="Times New Roman"/>
      </w:rPr>
    </w:lvl>
    <w:lvl w:ilvl="2" w:tplc="0415001B" w:tentative="1">
      <w:start w:val="1"/>
      <w:numFmt w:val="lowerRoman"/>
      <w:lvlText w:val="%3."/>
      <w:lvlJc w:val="right"/>
      <w:pPr>
        <w:tabs>
          <w:tab w:val="num" w:pos="1820"/>
        </w:tabs>
        <w:ind w:left="1820" w:hanging="180"/>
      </w:pPr>
      <w:rPr>
        <w:rFonts w:cs="Times New Roman"/>
      </w:rPr>
    </w:lvl>
    <w:lvl w:ilvl="3" w:tplc="0415000F" w:tentative="1">
      <w:start w:val="1"/>
      <w:numFmt w:val="decimal"/>
      <w:lvlText w:val="%4."/>
      <w:lvlJc w:val="left"/>
      <w:pPr>
        <w:tabs>
          <w:tab w:val="num" w:pos="2540"/>
        </w:tabs>
        <w:ind w:left="2540" w:hanging="360"/>
      </w:pPr>
      <w:rPr>
        <w:rFonts w:cs="Times New Roman"/>
      </w:rPr>
    </w:lvl>
    <w:lvl w:ilvl="4" w:tplc="04150019" w:tentative="1">
      <w:start w:val="1"/>
      <w:numFmt w:val="lowerLetter"/>
      <w:lvlText w:val="%5."/>
      <w:lvlJc w:val="left"/>
      <w:pPr>
        <w:tabs>
          <w:tab w:val="num" w:pos="3260"/>
        </w:tabs>
        <w:ind w:left="3260" w:hanging="360"/>
      </w:pPr>
      <w:rPr>
        <w:rFonts w:cs="Times New Roman"/>
      </w:rPr>
    </w:lvl>
    <w:lvl w:ilvl="5" w:tplc="0415001B" w:tentative="1">
      <w:start w:val="1"/>
      <w:numFmt w:val="lowerRoman"/>
      <w:lvlText w:val="%6."/>
      <w:lvlJc w:val="right"/>
      <w:pPr>
        <w:tabs>
          <w:tab w:val="num" w:pos="3980"/>
        </w:tabs>
        <w:ind w:left="3980" w:hanging="180"/>
      </w:pPr>
      <w:rPr>
        <w:rFonts w:cs="Times New Roman"/>
      </w:rPr>
    </w:lvl>
    <w:lvl w:ilvl="6" w:tplc="0415000F" w:tentative="1">
      <w:start w:val="1"/>
      <w:numFmt w:val="decimal"/>
      <w:lvlText w:val="%7."/>
      <w:lvlJc w:val="left"/>
      <w:pPr>
        <w:tabs>
          <w:tab w:val="num" w:pos="4700"/>
        </w:tabs>
        <w:ind w:left="4700" w:hanging="360"/>
      </w:pPr>
      <w:rPr>
        <w:rFonts w:cs="Times New Roman"/>
      </w:rPr>
    </w:lvl>
    <w:lvl w:ilvl="7" w:tplc="04150019" w:tentative="1">
      <w:start w:val="1"/>
      <w:numFmt w:val="lowerLetter"/>
      <w:lvlText w:val="%8."/>
      <w:lvlJc w:val="left"/>
      <w:pPr>
        <w:tabs>
          <w:tab w:val="num" w:pos="5420"/>
        </w:tabs>
        <w:ind w:left="5420" w:hanging="360"/>
      </w:pPr>
      <w:rPr>
        <w:rFonts w:cs="Times New Roman"/>
      </w:rPr>
    </w:lvl>
    <w:lvl w:ilvl="8" w:tplc="0415001B" w:tentative="1">
      <w:start w:val="1"/>
      <w:numFmt w:val="lowerRoman"/>
      <w:lvlText w:val="%9."/>
      <w:lvlJc w:val="right"/>
      <w:pPr>
        <w:tabs>
          <w:tab w:val="num" w:pos="6140"/>
        </w:tabs>
        <w:ind w:left="6140" w:hanging="180"/>
      </w:pPr>
      <w:rPr>
        <w:rFonts w:cs="Times New Roman"/>
      </w:rPr>
    </w:lvl>
  </w:abstractNum>
  <w:abstractNum w:abstractNumId="12" w15:restartNumberingAfterBreak="0">
    <w:nsid w:val="3C1C4350"/>
    <w:multiLevelType w:val="multilevel"/>
    <w:tmpl w:val="130C3AB6"/>
    <w:lvl w:ilvl="0">
      <w:start w:val="1"/>
      <w:numFmt w:val="bullet"/>
      <w:lvlText w:val="-"/>
      <w:lvlJc w:val="left"/>
      <w:pPr>
        <w:tabs>
          <w:tab w:val="num" w:pos="0"/>
        </w:tabs>
        <w:ind w:left="720" w:hanging="360"/>
      </w:pPr>
      <w:rPr>
        <w:rFonts w:ascii="Arial" w:hAnsi="Arial" w:hint="default"/>
      </w:rPr>
    </w:lvl>
    <w:lvl w:ilvl="1">
      <w:start w:val="1"/>
      <w:numFmt w:val="bullet"/>
      <w:lvlText w:val="o"/>
      <w:lvlJc w:val="left"/>
      <w:pPr>
        <w:tabs>
          <w:tab w:val="num" w:pos="0"/>
        </w:tabs>
        <w:ind w:left="1440" w:hanging="360"/>
      </w:pPr>
      <w:rPr>
        <w:rFonts w:ascii="Courier New" w:hAnsi="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3" w15:restartNumberingAfterBreak="0">
    <w:nsid w:val="412327FF"/>
    <w:multiLevelType w:val="multilevel"/>
    <w:tmpl w:val="5F5A93B0"/>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07"/>
        </w:tabs>
        <w:ind w:left="2241" w:hanging="1701"/>
      </w:pPr>
      <w:rPr>
        <w:rFonts w:cs="Times New Roman" w:hint="default"/>
      </w:rPr>
    </w:lvl>
    <w:lvl w:ilvl="2">
      <w:start w:val="1"/>
      <w:numFmt w:val="decimal"/>
      <w:lvlText w:val="%1.%2.%3."/>
      <w:lvlJc w:val="left"/>
      <w:pPr>
        <w:tabs>
          <w:tab w:val="num" w:pos="5104"/>
        </w:tabs>
        <w:ind w:left="5104" w:hanging="1701"/>
      </w:pPr>
      <w:rPr>
        <w:rFonts w:cs="Times New Roman" w:hint="default"/>
      </w:rPr>
    </w:lvl>
    <w:lvl w:ilvl="3">
      <w:start w:val="1"/>
      <w:numFmt w:val="decimal"/>
      <w:lvlText w:val="%1.%2.%3.%4."/>
      <w:lvlJc w:val="left"/>
      <w:pPr>
        <w:tabs>
          <w:tab w:val="num" w:pos="5670"/>
        </w:tabs>
        <w:ind w:left="5670" w:hanging="2268"/>
      </w:pPr>
      <w:rPr>
        <w:rFonts w:cs="Times New Roman" w:hint="default"/>
      </w:rPr>
    </w:lvl>
    <w:lvl w:ilvl="4">
      <w:start w:val="1"/>
      <w:numFmt w:val="decimal"/>
      <w:lvlText w:val="%1.%2.%3.%4.%5."/>
      <w:lvlJc w:val="left"/>
      <w:pPr>
        <w:tabs>
          <w:tab w:val="num" w:pos="0"/>
        </w:tabs>
        <w:ind w:left="3141" w:hanging="792"/>
      </w:pPr>
      <w:rPr>
        <w:rFonts w:cs="Times New Roman" w:hint="default"/>
      </w:rPr>
    </w:lvl>
    <w:lvl w:ilvl="5">
      <w:start w:val="1"/>
      <w:numFmt w:val="decimal"/>
      <w:lvlText w:val="%1.%2.%3.%4.%5.%6."/>
      <w:lvlJc w:val="left"/>
      <w:pPr>
        <w:tabs>
          <w:tab w:val="num" w:pos="0"/>
        </w:tabs>
        <w:ind w:left="4077" w:hanging="936"/>
      </w:pPr>
      <w:rPr>
        <w:rFonts w:cs="Times New Roman" w:hint="default"/>
      </w:rPr>
    </w:lvl>
    <w:lvl w:ilvl="6">
      <w:start w:val="1"/>
      <w:numFmt w:val="decimal"/>
      <w:lvlText w:val="%1.%2.%3.%4.%5.%6.%7."/>
      <w:lvlJc w:val="left"/>
      <w:pPr>
        <w:tabs>
          <w:tab w:val="num" w:pos="0"/>
        </w:tabs>
        <w:ind w:left="5157" w:hanging="1080"/>
      </w:pPr>
      <w:rPr>
        <w:rFonts w:cs="Times New Roman" w:hint="default"/>
      </w:rPr>
    </w:lvl>
    <w:lvl w:ilvl="7">
      <w:start w:val="1"/>
      <w:numFmt w:val="decimal"/>
      <w:lvlText w:val="%1.%2.%3.%4.%5.%6.%7.%8."/>
      <w:lvlJc w:val="left"/>
      <w:pPr>
        <w:tabs>
          <w:tab w:val="num" w:pos="0"/>
        </w:tabs>
        <w:ind w:left="6381" w:hanging="1224"/>
      </w:pPr>
      <w:rPr>
        <w:rFonts w:cs="Times New Roman" w:hint="default"/>
      </w:rPr>
    </w:lvl>
    <w:lvl w:ilvl="8">
      <w:start w:val="1"/>
      <w:numFmt w:val="decimal"/>
      <w:lvlText w:val="%1.%2.%3.%4.%5.%6.%7.%8.%9."/>
      <w:lvlJc w:val="left"/>
      <w:pPr>
        <w:tabs>
          <w:tab w:val="num" w:pos="0"/>
        </w:tabs>
        <w:ind w:left="7821" w:hanging="1440"/>
      </w:pPr>
      <w:rPr>
        <w:rFonts w:cs="Times New Roman" w:hint="default"/>
      </w:rPr>
    </w:lvl>
  </w:abstractNum>
  <w:abstractNum w:abstractNumId="14" w15:restartNumberingAfterBreak="0">
    <w:nsid w:val="436B2300"/>
    <w:multiLevelType w:val="multilevel"/>
    <w:tmpl w:val="E33E5282"/>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45907157"/>
    <w:multiLevelType w:val="multilevel"/>
    <w:tmpl w:val="7E82E4A4"/>
    <w:lvl w:ilvl="0">
      <w:start w:val="1"/>
      <w:numFmt w:val="decimal"/>
      <w:lvlText w:val="%1."/>
      <w:lvlJc w:val="left"/>
      <w:pPr>
        <w:tabs>
          <w:tab w:val="num" w:pos="0"/>
        </w:tabs>
        <w:ind w:left="720" w:hanging="360"/>
      </w:pPr>
      <w:rPr>
        <w:rFonts w:cs="Times New Roman"/>
        <w:b w:val="0"/>
        <w:bCs/>
        <w:sz w:val="24"/>
        <w:szCs w:val="24"/>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6" w15:restartNumberingAfterBreak="0">
    <w:nsid w:val="532323AC"/>
    <w:multiLevelType w:val="multilevel"/>
    <w:tmpl w:val="254E9CA2"/>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1107"/>
        </w:tabs>
        <w:ind w:left="1107" w:hanging="567"/>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7" w15:restartNumberingAfterBreak="0">
    <w:nsid w:val="68AE291D"/>
    <w:multiLevelType w:val="hybridMultilevel"/>
    <w:tmpl w:val="E070E84C"/>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8" w15:restartNumberingAfterBreak="0">
    <w:nsid w:val="6CE96376"/>
    <w:multiLevelType w:val="multilevel"/>
    <w:tmpl w:val="B3149748"/>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1107"/>
        </w:tabs>
        <w:ind w:left="1107" w:hanging="567"/>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9" w15:restartNumberingAfterBreak="0">
    <w:nsid w:val="6D202AB8"/>
    <w:multiLevelType w:val="hybridMultilevel"/>
    <w:tmpl w:val="89EA7A16"/>
    <w:lvl w:ilvl="0" w:tplc="18E42A82">
      <w:start w:val="1"/>
      <w:numFmt w:val="lowerLetter"/>
      <w:lvlText w:val="%1)"/>
      <w:lvlJc w:val="left"/>
      <w:pPr>
        <w:ind w:left="1080" w:hanging="360"/>
      </w:pPr>
      <w:rPr>
        <w:rFonts w:ascii="Times New Roman" w:eastAsia="Times New Roman" w:hAnsi="Times New Roman" w:cs="Times New Roman"/>
        <w:b w:val="0"/>
        <w:i w:val="0"/>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7067751A"/>
    <w:multiLevelType w:val="multilevel"/>
    <w:tmpl w:val="8794D3C8"/>
    <w:lvl w:ilvl="0">
      <w:start w:val="1"/>
      <w:numFmt w:val="bullet"/>
      <w:lvlText w:val="-"/>
      <w:lvlJc w:val="left"/>
      <w:pPr>
        <w:tabs>
          <w:tab w:val="num" w:pos="0"/>
        </w:tabs>
        <w:ind w:left="720" w:hanging="360"/>
      </w:pPr>
      <w:rPr>
        <w:rFonts w:ascii="Arial" w:hAnsi="Arial" w:hint="default"/>
      </w:rPr>
    </w:lvl>
    <w:lvl w:ilvl="1">
      <w:start w:val="1"/>
      <w:numFmt w:val="bullet"/>
      <w:lvlText w:val="o"/>
      <w:lvlJc w:val="left"/>
      <w:pPr>
        <w:tabs>
          <w:tab w:val="num" w:pos="0"/>
        </w:tabs>
        <w:ind w:left="1440" w:hanging="360"/>
      </w:pPr>
      <w:rPr>
        <w:rFonts w:ascii="Courier New" w:hAnsi="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1" w15:restartNumberingAfterBreak="0">
    <w:nsid w:val="78256B60"/>
    <w:multiLevelType w:val="hybridMultilevel"/>
    <w:tmpl w:val="697079B0"/>
    <w:lvl w:ilvl="0" w:tplc="4BD8FC9A">
      <w:start w:val="1"/>
      <w:numFmt w:val="decimal"/>
      <w:lvlText w:val="%1."/>
      <w:lvlJc w:val="left"/>
      <w:pPr>
        <w:tabs>
          <w:tab w:val="num" w:pos="720"/>
        </w:tabs>
        <w:ind w:left="720" w:hanging="360"/>
      </w:pPr>
      <w:rPr>
        <w:rFonts w:cs="Arial"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842426B"/>
    <w:multiLevelType w:val="hybridMultilevel"/>
    <w:tmpl w:val="7396E240"/>
    <w:lvl w:ilvl="0" w:tplc="FFFFFFFF">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6ACEC3A0">
      <w:start w:val="1"/>
      <w:numFmt w:val="lowerLetter"/>
      <w:lvlText w:val="%3)"/>
      <w:lvlJc w:val="left"/>
      <w:pPr>
        <w:ind w:left="2835" w:hanging="855"/>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3" w15:restartNumberingAfterBreak="0">
    <w:nsid w:val="7A277865"/>
    <w:multiLevelType w:val="hybridMultilevel"/>
    <w:tmpl w:val="364692D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24" w15:restartNumberingAfterBreak="0">
    <w:nsid w:val="7FB52592"/>
    <w:multiLevelType w:val="hybridMultilevel"/>
    <w:tmpl w:val="266086AA"/>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num w:numId="1">
    <w:abstractNumId w:val="22"/>
  </w:num>
  <w:num w:numId="2">
    <w:abstractNumId w:val="23"/>
  </w:num>
  <w:num w:numId="3">
    <w:abstractNumId w:val="2"/>
  </w:num>
  <w:num w:numId="4">
    <w:abstractNumId w:val="6"/>
  </w:num>
  <w:num w:numId="5">
    <w:abstractNumId w:val="5"/>
  </w:num>
  <w:num w:numId="6">
    <w:abstractNumId w:val="9"/>
  </w:num>
  <w:num w:numId="7">
    <w:abstractNumId w:val="18"/>
  </w:num>
  <w:num w:numId="8">
    <w:abstractNumId w:val="14"/>
  </w:num>
  <w:num w:numId="9">
    <w:abstractNumId w:val="16"/>
  </w:num>
  <w:num w:numId="10">
    <w:abstractNumId w:val="0"/>
  </w:num>
  <w:num w:numId="11">
    <w:abstractNumId w:val="3"/>
  </w:num>
  <w:num w:numId="12">
    <w:abstractNumId w:val="13"/>
  </w:num>
  <w:num w:numId="13">
    <w:abstractNumId w:val="21"/>
  </w:num>
  <w:num w:numId="14">
    <w:abstractNumId w:val="7"/>
  </w:num>
  <w:num w:numId="15">
    <w:abstractNumId w:val="10"/>
  </w:num>
  <w:num w:numId="16">
    <w:abstractNumId w:val="19"/>
  </w:num>
  <w:num w:numId="17">
    <w:abstractNumId w:val="4"/>
  </w:num>
  <w:num w:numId="18">
    <w:abstractNumId w:val="11"/>
  </w:num>
  <w:num w:numId="19">
    <w:abstractNumId w:val="12"/>
  </w:num>
  <w:num w:numId="20">
    <w:abstractNumId w:val="20"/>
  </w:num>
  <w:num w:numId="21">
    <w:abstractNumId w:val="15"/>
  </w:num>
  <w:num w:numId="22">
    <w:abstractNumId w:val="17"/>
  </w:num>
  <w:num w:numId="23">
    <w:abstractNumId w:val="8"/>
  </w:num>
  <w:num w:numId="24">
    <w:abstractNumId w:val="24"/>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3B2"/>
    <w:rsid w:val="00117081"/>
    <w:rsid w:val="001E10A1"/>
    <w:rsid w:val="00A11CDB"/>
    <w:rsid w:val="00E243B2"/>
    <w:rsid w:val="00EF18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CA6AE-B85B-4F01-AD18-48C960D32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5566</Words>
  <Characters>33396</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Ryniejska Dagmara</dc:creator>
  <cp:keywords/>
  <dc:description/>
  <cp:lastModifiedBy>Ryniejska Dagmara</cp:lastModifiedBy>
  <cp:revision>3</cp:revision>
  <dcterms:created xsi:type="dcterms:W3CDTF">2025-06-23T09:35:00Z</dcterms:created>
  <dcterms:modified xsi:type="dcterms:W3CDTF">2025-06-23T09:50:00Z</dcterms:modified>
</cp:coreProperties>
</file>