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5D" w:rsidRPr="001C0D4F" w:rsidRDefault="0081605D" w:rsidP="00D94CD2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UMOWA </w:t>
      </w:r>
    </w:p>
    <w:p w:rsidR="0081605D" w:rsidRPr="001C0D4F" w:rsidRDefault="0081605D" w:rsidP="00D94CD2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powierzenia przetwarzania danych osobowych </w:t>
      </w:r>
    </w:p>
    <w:p w:rsidR="0081605D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zawarta w dniu </w:t>
      </w:r>
      <w:r w:rsidR="00C33E06">
        <w:rPr>
          <w:rFonts w:ascii="Times New Roman" w:hAnsi="Times New Roman"/>
          <w:color w:val="000000"/>
          <w:sz w:val="24"/>
          <w:szCs w:val="24"/>
        </w:rPr>
        <w:t>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r.</w:t>
      </w:r>
      <w:r w:rsidRPr="001C0D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C0D4F">
        <w:rPr>
          <w:rFonts w:ascii="Times New Roman" w:hAnsi="Times New Roman"/>
          <w:sz w:val="24"/>
          <w:szCs w:val="24"/>
        </w:rPr>
        <w:t xml:space="preserve">pomiędzy: </w:t>
      </w:r>
    </w:p>
    <w:p w:rsidR="0081605D" w:rsidRPr="001C0D4F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Sądem Rejonowym dla Warszawy </w:t>
      </w:r>
      <w:r>
        <w:rPr>
          <w:rFonts w:ascii="Times New Roman" w:hAnsi="Times New Roman"/>
          <w:sz w:val="24"/>
          <w:szCs w:val="24"/>
          <w:lang w:eastAsia="pl-PL"/>
        </w:rPr>
        <w:t>Pragi-Południe w Warszawie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z siedzibą przy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 xml:space="preserve">ul. Terespolskiej 15A, 03-813 Warszawa, reprezentowanym przez: </w:t>
      </w:r>
    </w:p>
    <w:p w:rsidR="0081605D" w:rsidRPr="001C0D4F" w:rsidRDefault="00D94CD2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Anetę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Kaproń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>-Rosik</w:t>
      </w:r>
      <w:r w:rsidR="00ED1BD3" w:rsidRPr="00B15A7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 w:rsidRPr="00B15A7A">
        <w:rPr>
          <w:rFonts w:ascii="Times New Roman" w:hAnsi="Times New Roman"/>
          <w:sz w:val="24"/>
          <w:szCs w:val="24"/>
          <w:lang w:eastAsia="pl-PL"/>
        </w:rPr>
        <w:t>– Prezesa Sądu Rejonowego dla Warszawy Pragi-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Południe w Warszawie </w:t>
      </w: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oraz </w:t>
      </w:r>
    </w:p>
    <w:p w:rsidR="0081605D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Andrzeja Lipskiego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–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Dyrektora Sądu Rejonowego dla Warszawy Pragi-Południe w Warszawie </w:t>
      </w: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- w zakresie realizowanych zadań,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zwanymi dalej </w:t>
      </w:r>
      <w:r w:rsidRPr="001C0D4F">
        <w:rPr>
          <w:rFonts w:ascii="Times New Roman" w:hAnsi="Times New Roman"/>
          <w:b/>
          <w:sz w:val="24"/>
          <w:szCs w:val="24"/>
          <w:lang w:eastAsia="pl-PL"/>
        </w:rPr>
        <w:t>administratorem</w:t>
      </w:r>
    </w:p>
    <w:p w:rsidR="0081605D" w:rsidRPr="00F70751" w:rsidRDefault="0081605D" w:rsidP="00D94CD2">
      <w:pPr>
        <w:spacing w:after="0"/>
        <w:rPr>
          <w:rFonts w:ascii="Times New Roman" w:hAnsi="Times New Roman"/>
          <w:bCs/>
          <w:sz w:val="16"/>
          <w:szCs w:val="16"/>
        </w:rPr>
      </w:pPr>
    </w:p>
    <w:p w:rsidR="0081605D" w:rsidRPr="001C0D4F" w:rsidRDefault="0081605D" w:rsidP="00D94CD2">
      <w:pPr>
        <w:spacing w:after="0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a </w:t>
      </w:r>
    </w:p>
    <w:p w:rsidR="0081605D" w:rsidRPr="00F70751" w:rsidRDefault="0081605D" w:rsidP="00D94CD2">
      <w:pPr>
        <w:spacing w:after="0"/>
        <w:jc w:val="both"/>
        <w:rPr>
          <w:rFonts w:ascii="Times New Roman" w:hAnsi="Times New Roman"/>
          <w:b/>
          <w:sz w:val="16"/>
          <w:szCs w:val="16"/>
        </w:rPr>
      </w:pPr>
    </w:p>
    <w:p w:rsidR="00C33E06" w:rsidRPr="001C0D4F" w:rsidRDefault="00C33E06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</w:t>
      </w:r>
      <w:r w:rsidR="0081605D" w:rsidRPr="000C29A5">
        <w:rPr>
          <w:rFonts w:ascii="Times New Roman" w:hAnsi="Times New Roman"/>
          <w:b/>
          <w:sz w:val="24"/>
          <w:szCs w:val="24"/>
        </w:rPr>
        <w:t xml:space="preserve"> z siedzibą w </w:t>
      </w:r>
      <w:r w:rsidR="00EF50FA">
        <w:rPr>
          <w:rFonts w:ascii="Times New Roman" w:hAnsi="Times New Roman"/>
          <w:b/>
          <w:sz w:val="24"/>
          <w:szCs w:val="24"/>
        </w:rPr>
        <w:t>……….</w:t>
      </w:r>
      <w:r w:rsidR="0081605D" w:rsidRPr="000C29A5">
        <w:rPr>
          <w:rFonts w:ascii="Times New Roman" w:hAnsi="Times New Roman"/>
          <w:b/>
          <w:sz w:val="24"/>
          <w:szCs w:val="24"/>
        </w:rPr>
        <w:t xml:space="preserve"> </w:t>
      </w:r>
      <w:r w:rsidR="0081605D" w:rsidRPr="000C29A5">
        <w:rPr>
          <w:rFonts w:ascii="Times New Roman" w:hAnsi="Times New Roman"/>
          <w:sz w:val="24"/>
          <w:szCs w:val="24"/>
        </w:rPr>
        <w:t>przy ulicy</w:t>
      </w:r>
      <w:r>
        <w:rPr>
          <w:rFonts w:ascii="Times New Roman" w:hAnsi="Times New Roman"/>
          <w:sz w:val="24"/>
          <w:szCs w:val="24"/>
        </w:rPr>
        <w:t>……………………</w:t>
      </w:r>
      <w:r w:rsidR="0081605D" w:rsidRPr="000C29A5">
        <w:rPr>
          <w:rFonts w:ascii="Times New Roman" w:hAnsi="Times New Roman"/>
          <w:sz w:val="24"/>
          <w:szCs w:val="24"/>
        </w:rPr>
        <w:t xml:space="preserve">, wpisaną do rejestru przedsiębiorców pod numerem KRS, NIP </w:t>
      </w:r>
      <w:r>
        <w:rPr>
          <w:rFonts w:ascii="Times New Roman" w:hAnsi="Times New Roman"/>
          <w:sz w:val="24"/>
          <w:szCs w:val="24"/>
        </w:rPr>
        <w:t>………………</w:t>
      </w:r>
      <w:r w:rsidR="0081605D" w:rsidRPr="000C29A5">
        <w:rPr>
          <w:rFonts w:ascii="Times New Roman" w:hAnsi="Times New Roman"/>
          <w:sz w:val="24"/>
          <w:szCs w:val="24"/>
        </w:rPr>
        <w:t xml:space="preserve">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reprezentowanym przez: </w:t>
      </w:r>
    </w:p>
    <w:p w:rsidR="00C33E06" w:rsidRDefault="00C33E06" w:rsidP="00D94CD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</w:t>
      </w:r>
    </w:p>
    <w:p w:rsidR="0081605D" w:rsidRPr="000C29A5" w:rsidRDefault="0081605D" w:rsidP="00D94CD2">
      <w:pPr>
        <w:spacing w:after="0"/>
        <w:rPr>
          <w:rFonts w:ascii="Times New Roman" w:hAnsi="Times New Roman"/>
          <w:bCs/>
          <w:sz w:val="24"/>
          <w:szCs w:val="24"/>
        </w:rPr>
      </w:pPr>
      <w:r w:rsidRPr="000C29A5">
        <w:rPr>
          <w:rFonts w:ascii="Times New Roman" w:hAnsi="Times New Roman"/>
          <w:sz w:val="24"/>
          <w:szCs w:val="24"/>
        </w:rPr>
        <w:t xml:space="preserve">zwana w dalszej części umowy </w:t>
      </w:r>
      <w:r w:rsidRPr="000C29A5">
        <w:rPr>
          <w:rFonts w:ascii="Times New Roman" w:hAnsi="Times New Roman"/>
          <w:b/>
          <w:sz w:val="24"/>
          <w:szCs w:val="24"/>
        </w:rPr>
        <w:t xml:space="preserve">przetwarzającym </w:t>
      </w:r>
    </w:p>
    <w:p w:rsidR="0081605D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§ 1</w:t>
      </w:r>
    </w:p>
    <w:p w:rsidR="0081605D" w:rsidRPr="001C0D4F" w:rsidRDefault="0081605D" w:rsidP="00D94CD2">
      <w:pPr>
        <w:tabs>
          <w:tab w:val="left" w:pos="426"/>
        </w:tabs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Przedmiot umowy</w:t>
      </w:r>
    </w:p>
    <w:p w:rsidR="0081605D" w:rsidRPr="001C0D4F" w:rsidRDefault="0081605D" w:rsidP="00D94CD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Przedmiotem niniejszej umowy jest powierzenie przetwarzania danych osobowych przez administratora przetwarzającemu w zakresie i na warunkach określonych w niniejszej umowie i zgodnie z obowiązującymi, w dacie obowiązywania umowy, przepisami prawa.</w:t>
      </w:r>
    </w:p>
    <w:p w:rsidR="0081605D" w:rsidRPr="001C0D4F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Przetwarzanie danych przez przetwarzającego odbywa się </w:t>
      </w:r>
      <w:r w:rsidRPr="001C0D4F">
        <w:rPr>
          <w:rFonts w:ascii="Times New Roman" w:hAnsi="Times New Roman"/>
          <w:sz w:val="24"/>
          <w:szCs w:val="24"/>
        </w:rPr>
        <w:t>w celu realizacji zadań związanych z</w:t>
      </w:r>
      <w:r>
        <w:rPr>
          <w:rFonts w:ascii="Times New Roman" w:hAnsi="Times New Roman"/>
          <w:sz w:val="24"/>
          <w:szCs w:val="24"/>
        </w:rPr>
        <w:t>e</w:t>
      </w:r>
      <w:r w:rsidRPr="001C0D4F">
        <w:rPr>
          <w:rFonts w:ascii="Times New Roman" w:hAnsi="Times New Roman"/>
          <w:sz w:val="24"/>
          <w:szCs w:val="24"/>
        </w:rPr>
        <w:t xml:space="preserve"> świadczeniem bieżącej obsługi w Punkcie kasowym tut. Sądu.</w:t>
      </w:r>
    </w:p>
    <w:p w:rsidR="0081605D" w:rsidRPr="00CD2078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Powierzone przez administratora dane osobowe będą przetwarzane przez przetwarzającego wy</w:t>
      </w:r>
      <w:r>
        <w:rPr>
          <w:rFonts w:ascii="Times New Roman" w:hAnsi="Times New Roman"/>
          <w:sz w:val="24"/>
          <w:szCs w:val="24"/>
        </w:rPr>
        <w:t>łącznie w celu realizacji umowy</w:t>
      </w:r>
      <w:r w:rsidRPr="00CD20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…….… </w:t>
      </w:r>
      <w:r w:rsidRPr="00CD2078">
        <w:rPr>
          <w:rFonts w:ascii="Times New Roman" w:hAnsi="Times New Roman"/>
          <w:sz w:val="24"/>
          <w:szCs w:val="24"/>
        </w:rPr>
        <w:t xml:space="preserve">z dnia </w:t>
      </w:r>
      <w:r w:rsidR="00C33E06"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81605D" w:rsidRPr="001C0D4F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Przetwarzający będzie przetwarzał dane osobowe wyłącznie zgodnie z RODO i UODO</w:t>
      </w:r>
      <w:r w:rsidRPr="001C0D4F">
        <w:rPr>
          <w:rFonts w:ascii="Times New Roman" w:hAnsi="Times New Roman"/>
          <w:sz w:val="24"/>
          <w:szCs w:val="24"/>
        </w:rPr>
        <w:t xml:space="preserve"> oraz wyłącznie w zakresie i celu przewidzianym w niniejszej Umowie.</w:t>
      </w:r>
    </w:p>
    <w:p w:rsidR="0081605D" w:rsidRPr="001C0D4F" w:rsidRDefault="0081605D" w:rsidP="00D94CD2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§ 2</w:t>
      </w: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Zakres powierzonych danych</w:t>
      </w:r>
    </w:p>
    <w:p w:rsidR="0081605D" w:rsidRPr="00382685" w:rsidRDefault="0081605D" w:rsidP="00D94CD2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Przetwarzanie przez przetwarzającego odbywa się w imieniu administratora i polega na świadczeniu usług kasowych.</w:t>
      </w:r>
    </w:p>
    <w:p w:rsidR="0081605D" w:rsidRDefault="0081605D" w:rsidP="00D94CD2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82685">
        <w:rPr>
          <w:rFonts w:ascii="Times New Roman" w:hAnsi="Times New Roman"/>
          <w:kern w:val="2"/>
          <w:sz w:val="24"/>
          <w:szCs w:val="24"/>
          <w:lang w:eastAsia="ar-SA"/>
        </w:rPr>
        <w:t>Rodzaj powierzonych danych oraz kategorie osób, których dane dotyczą:</w:t>
      </w:r>
    </w:p>
    <w:p w:rsidR="0081605D" w:rsidRDefault="0081605D" w:rsidP="00D94CD2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uczestnicy postępowań sądowych i inne osoby uprawnione: imiona, nazwiska, adresy zamieszkania/zameldowania, numery PESEL, numery dowodu osobistego, sygnatura sprawy;</w:t>
      </w:r>
    </w:p>
    <w:p w:rsidR="0081605D" w:rsidRPr="00382685" w:rsidRDefault="0081605D" w:rsidP="00D94CD2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pracownicy Sądu: imiona, nazwiska, stanowisko, jednostka organizacyjna, adresy – w związku ze świadczeniem usług w zakresie pośrednictwa w przyjmowaniu wpłat/wypłat na rachunki bankowe (również gotówką).</w:t>
      </w:r>
    </w:p>
    <w:p w:rsidR="0081605D" w:rsidRPr="001C0D4F" w:rsidRDefault="0081605D" w:rsidP="00D94CD2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3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lastRenderedPageBreak/>
        <w:t>Obowiązki przetwarzającego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</w:t>
      </w:r>
      <w:r w:rsidRPr="001C0D4F">
        <w:rPr>
          <w:rFonts w:ascii="Times New Roman" w:hAnsi="Times New Roman"/>
          <w:sz w:val="24"/>
          <w:szCs w:val="24"/>
        </w:rPr>
        <w:t xml:space="preserve"> zobowiązuje się, przy przetwarzaniu powierzonych danych osobowych, do ich zabezpieczenia poprzez stosowanie odpowiednich środków technicznych </w:t>
      </w:r>
      <w:r w:rsidRPr="001C0D4F">
        <w:rPr>
          <w:rFonts w:ascii="Times New Roman" w:hAnsi="Times New Roman"/>
          <w:sz w:val="24"/>
          <w:szCs w:val="24"/>
        </w:rPr>
        <w:br/>
        <w:t>i organizacyjnych zapewniających adekwatny stopień bezpieczeństwa, odpowiadający ryzyku związanym z przetwarzaniem danych osobowych, o których mowa w art. 32 R</w:t>
      </w:r>
      <w:r>
        <w:rPr>
          <w:rFonts w:ascii="Times New Roman" w:hAnsi="Times New Roman"/>
          <w:sz w:val="24"/>
          <w:szCs w:val="24"/>
        </w:rPr>
        <w:t>ODO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, w tym między innymi zapewni: 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1C0D4F">
        <w:rPr>
          <w:rFonts w:ascii="Times New Roman" w:hAnsi="Times New Roman"/>
          <w:sz w:val="24"/>
          <w:szCs w:val="24"/>
          <w:lang w:eastAsia="pl-PL"/>
        </w:rPr>
        <w:t>pseudonimizację</w:t>
      </w:r>
      <w:proofErr w:type="spellEnd"/>
      <w:r w:rsidRPr="001C0D4F">
        <w:rPr>
          <w:rFonts w:ascii="Times New Roman" w:hAnsi="Times New Roman"/>
          <w:sz w:val="24"/>
          <w:szCs w:val="24"/>
          <w:lang w:eastAsia="pl-PL"/>
        </w:rPr>
        <w:t xml:space="preserve"> i szyfrowanie danych osobowych,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ciągłego zapewnienia poufności, integralności, dostępności i odporności systemów i usług przetwarzania,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szybkiego przywrócenia dostępności danych osobowych i dostępu do nich w razie incydentu fizycznego lub technicznego,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regularne testowanie, mierzenie i ocenianie skuteczności środków technicznych i organizacyjnych, mających zapewnić bezpieczeństwo przetwarzania.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 zobowiązuje się dołożyć należytej staranności przy przetwarzaniu powierzonych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zobowiązuje się do nadania upoważnień do przetwarzania danych osobowych wszystkim pracownikom i współpracownikom działającym w strukturze firmy, którzy będą przetwarzali powierzone dane w celu realizacji niniejszej umowy.  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Przetwarzający zobowiązuje się zapewnić zachowanie w tajemnicy, (o której mowa </w:t>
      </w:r>
      <w:r w:rsidRPr="001C0D4F">
        <w:rPr>
          <w:rFonts w:ascii="Times New Roman" w:hAnsi="Times New Roman"/>
          <w:sz w:val="24"/>
          <w:szCs w:val="24"/>
        </w:rPr>
        <w:br/>
        <w:t xml:space="preserve">w art. 28 ust 3 pkt b </w:t>
      </w:r>
      <w:r>
        <w:rPr>
          <w:rFonts w:ascii="Times New Roman" w:hAnsi="Times New Roman"/>
          <w:sz w:val="24"/>
          <w:szCs w:val="24"/>
        </w:rPr>
        <w:t>RODO</w:t>
      </w:r>
      <w:r w:rsidRPr="001C0D4F">
        <w:rPr>
          <w:rFonts w:ascii="Times New Roman" w:hAnsi="Times New Roman"/>
          <w:sz w:val="24"/>
          <w:szCs w:val="24"/>
        </w:rPr>
        <w:t xml:space="preserve">) treści przetwarzanych danych przez osoby, które upoważnia do przetwarzania danych osobowych w celu realizacji niniejszej Umowy, zarówno w trakcie zatrudnienia ich u przetwarzającego, jak i po ustaniu umowy </w:t>
      </w:r>
      <w:r w:rsidRPr="001C0D4F">
        <w:rPr>
          <w:rFonts w:ascii="Times New Roman" w:hAnsi="Times New Roman"/>
          <w:sz w:val="24"/>
          <w:szCs w:val="24"/>
        </w:rPr>
        <w:br/>
        <w:t>z przetwarzającym.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20E86">
        <w:rPr>
          <w:rFonts w:ascii="Times New Roman" w:hAnsi="Times New Roman"/>
          <w:sz w:val="24"/>
          <w:szCs w:val="24"/>
          <w:lang w:eastAsia="pl-PL"/>
        </w:rPr>
        <w:t xml:space="preserve">Przetwarzający zobowiązany jest poprzez odpowiednie środki techniczne i organizacyjne pomóc administratorowi </w:t>
      </w:r>
      <w:r>
        <w:rPr>
          <w:rFonts w:ascii="Times New Roman" w:hAnsi="Times New Roman"/>
          <w:sz w:val="24"/>
          <w:szCs w:val="24"/>
        </w:rPr>
        <w:t xml:space="preserve">wywiązać się </w:t>
      </w:r>
      <w:r w:rsidRPr="001C0D4F">
        <w:rPr>
          <w:rFonts w:ascii="Times New Roman" w:hAnsi="Times New Roman"/>
          <w:sz w:val="24"/>
          <w:szCs w:val="24"/>
        </w:rPr>
        <w:t xml:space="preserve">z obowiązku odpowiadania na żądania osoby, której dane dotyczą, w zakresie wykonywania jej praw określonych w rozdziale III, a także pomaga administratorowi wywiązać się z obowiązków określonych w art. 32-36 RODO. 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udostępnia administratorowi wszelkie informacje niezbędne do wykazania spełnienia obowiązków</w:t>
      </w:r>
      <w:r>
        <w:rPr>
          <w:rFonts w:ascii="Times New Roman" w:hAnsi="Times New Roman"/>
          <w:sz w:val="24"/>
          <w:szCs w:val="24"/>
        </w:rPr>
        <w:t>, o których mowa</w:t>
      </w:r>
      <w:r w:rsidRPr="001C0D4F">
        <w:rPr>
          <w:rFonts w:ascii="Times New Roman" w:hAnsi="Times New Roman"/>
          <w:sz w:val="24"/>
          <w:szCs w:val="24"/>
        </w:rPr>
        <w:t xml:space="preserve"> w art. 28 RODO oraz umożliwia administratorowi lub audytorowi upoważnionemu przez administratora przeprowadzanie audytów, w tym inspekcji i przyczynia się do nich.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Warunkiem przeprowadzenia powyższych czynności jest zawiadomienie przetwarzającego o terminie na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7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dni przed planowanym terminem ich przeprowadzenia.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zobowiązuje się niezwłocznie zawiadomić administratora o:</w:t>
      </w:r>
    </w:p>
    <w:p w:rsidR="0081605D" w:rsidRPr="001C0D4F" w:rsidRDefault="0081605D" w:rsidP="00D94C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nieupoważnionym dostępie do danych osobowych, będących przedmiotem powierzenia;</w:t>
      </w:r>
    </w:p>
    <w:p w:rsidR="0081605D" w:rsidRPr="001C0D4F" w:rsidRDefault="0081605D" w:rsidP="00D94C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innym incydencie, mogącym mieć wpływ na bezpieczeństwo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Informacja o </w:t>
      </w:r>
      <w:r>
        <w:rPr>
          <w:rFonts w:ascii="Times New Roman" w:hAnsi="Times New Roman"/>
          <w:bCs/>
          <w:sz w:val="24"/>
          <w:szCs w:val="24"/>
        </w:rPr>
        <w:t>i</w:t>
      </w:r>
      <w:r w:rsidRPr="001C0D4F">
        <w:rPr>
          <w:rFonts w:ascii="Times New Roman" w:hAnsi="Times New Roman"/>
          <w:bCs/>
          <w:sz w:val="24"/>
          <w:szCs w:val="24"/>
        </w:rPr>
        <w:t xml:space="preserve">ncydencie/ nieuprawnionym dostępie/ naruszeniu zostanie przekazana administratorowi, na skrzynkę e-mail Inspektora Ochrony Danych, wyznaczonego przez administratora, którego dane zostały upublicznione w serwisie BIP Sądu,  </w:t>
      </w:r>
      <w:r w:rsidRPr="001C0D4F">
        <w:rPr>
          <w:rFonts w:ascii="Times New Roman" w:hAnsi="Times New Roman"/>
          <w:bCs/>
          <w:sz w:val="24"/>
          <w:szCs w:val="24"/>
        </w:rPr>
        <w:br/>
        <w:t>w zakresie: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opis charakteru naruszenia oraz – o ile to możliwe – wskazanie kategorii </w:t>
      </w:r>
      <w:r w:rsidRPr="001C0D4F">
        <w:rPr>
          <w:rFonts w:ascii="Times New Roman" w:hAnsi="Times New Roman"/>
          <w:bCs/>
          <w:sz w:val="24"/>
          <w:szCs w:val="24"/>
        </w:rPr>
        <w:br/>
        <w:t>i przybliżonej liczby osób, których dane zostały naruszone i ilości lub rodzaju danych, których naruszenie dotyczy,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imię, nazwisko i dane kontaktowe inspektora ochrony danych lub innej jednostki lub osoby, z którą administrator może kontaktować się w związku z wystąpieniem naruszenia,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1080" w:hanging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możliwych konsekwencji naruszenia,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36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zastosowanych lub proponowanych do zastosowania przez przetwarzającego środków w celu zaradzenia naruszeniu, w tym minimalizacji jego negatywnych skutków.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Obowiązek, o którym mowa w ust. 7, realizowany będzie przez przetwarzającego niezwłocznie, ale nie później niż w ciągu 24 godzin od powzięcia informacji </w:t>
      </w:r>
      <w:r w:rsidRPr="001C0D4F">
        <w:rPr>
          <w:rFonts w:ascii="Times New Roman" w:hAnsi="Times New Roman"/>
          <w:sz w:val="24"/>
          <w:szCs w:val="24"/>
        </w:rPr>
        <w:br/>
        <w:t xml:space="preserve">o </w:t>
      </w:r>
      <w:r>
        <w:rPr>
          <w:rFonts w:ascii="Times New Roman" w:hAnsi="Times New Roman"/>
          <w:sz w:val="24"/>
          <w:szCs w:val="24"/>
        </w:rPr>
        <w:t>i</w:t>
      </w:r>
      <w:r w:rsidRPr="001C0D4F">
        <w:rPr>
          <w:rFonts w:ascii="Times New Roman" w:hAnsi="Times New Roman"/>
          <w:sz w:val="24"/>
          <w:szCs w:val="24"/>
        </w:rPr>
        <w:t>ncydencie/nieuprawnionym dostępie/naruszeniu.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Jeżeli przetwarzający, po zakończeniu świadczenia usług związanych z przetwarzaniem, jest w posiadaniu danych osobowych, powierzonych przez administratora,  niezwłocznie usuwa wszelkie dane osobowe oraz niezwłocznie usuwa wszelkie ich istniejące kopie, chyba że prawo Unii lub prawo państwa członkowskiego nakazują przechowywanie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Przetwarzający zobowiązuje się do niepowierzania przetwarzania danych osobowych objętego niniejszą umowa innemu przetwarzającemu (zwanemu dalej dalszym przetwarzającym) bez uzyskania uprzedniej pisemnej zgody administratora.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>W przypadku zamiaru korzystania przez przetwarzającego z usług innego podmiotu przetwarzającego, przetwarzający w celu uzyskania ewentualnej zgody na dalsze powierzenie informuje na piśmie administratora o przedmiocie i czasie trwania powierzenia, charakterze i celu przetwarzania oraz rodzaju danych osobowych, będących przedmiotem dalszego powierzenia, przy czym brak sprzeciwu administratora, zgłoszony w terminie 3 dni, uznany będzie za zgodę administratora na dokonaną zmianę.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4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Współdziałanie stron i odpowiedzialność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Strony ustalają, że w trakcie trwania niniejszej umowy będą ze sobą ściśle współpracować, informując  się wzajemnie o wszystkich okolicznościach mających lub mogących mieć wpływ na wykonanie niniejszej umowy.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Strony zobowiązane są niezwłocznie powiadamiać się nawzajem o wszelkich skargach, pismach, kontrolach organu nadzorczego w rozumieniu RODO, postępowaniach sądowych i administracyjnych pozostających w związku z powierzonymi danymi osobowymi oraz współdziałać ze sobą w tym zakresie, w szczególności przez udostępnianie drugiej Stronie wszelkiej dokumentacji z tym związanej.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odpowiada za szkody, jakie powstały wobec administratora lub osób trzecich w wyniku niezgodnego z Umową przetwarzania danych osobowych </w:t>
      </w:r>
      <w:r w:rsidRPr="001C0D4F">
        <w:rPr>
          <w:rFonts w:ascii="Times New Roman" w:hAnsi="Times New Roman"/>
          <w:bCs/>
          <w:sz w:val="24"/>
          <w:szCs w:val="24"/>
        </w:rPr>
        <w:br/>
        <w:t>w szczególności przetwarzający odpowiedzialny jest za udostępnienie lub wykorzystanie danych osobowych niezgodnie z treścią niniejszej Umowy, a w szczególności za udostępnienie powierzonych do przetwarzania danych osobowych osobom nieupoważnionym.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W przypadku niewykonania lub nienależytego wykonania przez przetwarzającego  niniejszej umowy, przetwarzający zobowiązany będzie do zapłaty odszkodowania na zasadach ogólnych.</w:t>
      </w:r>
    </w:p>
    <w:p w:rsidR="0081605D" w:rsidRDefault="0081605D" w:rsidP="00D94CD2">
      <w:pPr>
        <w:pStyle w:val="Akapitzlist"/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94CD2" w:rsidRPr="00683F1A" w:rsidRDefault="00D94CD2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§ 5</w:t>
      </w:r>
    </w:p>
    <w:p w:rsidR="00D94CD2" w:rsidRPr="00683F1A" w:rsidRDefault="00D94CD2" w:rsidP="00D94CD2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683F1A">
        <w:rPr>
          <w:rFonts w:ascii="Times New Roman" w:hAnsi="Times New Roman" w:cs="Times New Roman"/>
          <w:b/>
          <w:bCs/>
        </w:rPr>
        <w:t xml:space="preserve">Klauzula </w:t>
      </w:r>
      <w:proofErr w:type="spellStart"/>
      <w:r w:rsidRPr="00683F1A">
        <w:rPr>
          <w:rFonts w:ascii="Times New Roman" w:hAnsi="Times New Roman" w:cs="Times New Roman"/>
          <w:b/>
          <w:bCs/>
        </w:rPr>
        <w:t>salwatoryjna</w:t>
      </w:r>
      <w:proofErr w:type="spellEnd"/>
    </w:p>
    <w:p w:rsidR="00D94CD2" w:rsidRPr="00683F1A" w:rsidRDefault="00D94CD2" w:rsidP="00D94CD2">
      <w:pPr>
        <w:spacing w:after="160"/>
        <w:jc w:val="both"/>
        <w:rPr>
          <w:rFonts w:ascii="Times New Roman" w:hAnsi="Times New Roman"/>
          <w:color w:val="FF0000"/>
          <w:sz w:val="24"/>
          <w:szCs w:val="24"/>
        </w:rPr>
      </w:pPr>
      <w:r w:rsidRPr="00683F1A">
        <w:rPr>
          <w:rFonts w:ascii="Times New Roman" w:hAnsi="Times New Roman"/>
          <w:sz w:val="24"/>
          <w:szCs w:val="24"/>
        </w:rPr>
        <w:t xml:space="preserve">Z zastrzeżeniem obowiązujących przepisów prawa, jeśli jakiekolwiek postanowienie niniejszej Umowy jest lub stanie się nieważne lub niewykonalne, pozostanie to bez wpływu na ważność i wykonalność pozostałych postanowień niniejszej Umowy. Niezależnie od powyższego, w takim wypadku Strony przystąpią w </w:t>
      </w:r>
      <w:proofErr w:type="spellStart"/>
      <w:r w:rsidRPr="00683F1A">
        <w:rPr>
          <w:rFonts w:ascii="Times New Roman" w:hAnsi="Times New Roman"/>
          <w:sz w:val="24"/>
          <w:szCs w:val="24"/>
        </w:rPr>
        <w:t>dobrejwierze</w:t>
      </w:r>
      <w:proofErr w:type="spellEnd"/>
      <w:r w:rsidRPr="00683F1A">
        <w:rPr>
          <w:rFonts w:ascii="Times New Roman" w:hAnsi="Times New Roman"/>
          <w:sz w:val="24"/>
          <w:szCs w:val="24"/>
        </w:rPr>
        <w:t xml:space="preserve"> do negocjacji w celu uzgodnienia brzmienia wzajemnie zadowalającego postanowienia o możliwie jak najbardziej zbliżonym skutku prawnym, którym zostanie zastąpione tak nieważne lub niewykonalne postanowienie.</w:t>
      </w:r>
    </w:p>
    <w:p w:rsidR="00D94CD2" w:rsidRPr="001C0D4F" w:rsidRDefault="00D94CD2" w:rsidP="00D94CD2">
      <w:pPr>
        <w:pStyle w:val="Akapitzlist"/>
        <w:spacing w:after="0"/>
        <w:ind w:left="0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81605D" w:rsidRPr="001C0D4F" w:rsidRDefault="00D94CD2" w:rsidP="00D94CD2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§ 6</w:t>
      </w: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1"/>
          <w:sz w:val="24"/>
          <w:szCs w:val="24"/>
          <w:lang w:eastAsia="ar-SA"/>
        </w:rPr>
        <w:t>Postanowienia ogólne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Niniejsza umowa wchodzi w życie z dniem podpisania i zostaje zawarta na czas obowiązywan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ia umowy, wskazanej w § 1 ust. 3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niniejszej umowy.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Jeżeli jedna ze Stron niniejszej Umowy rażąco narusza zobowiązanie z niej wynikające, druga Strona może wypowiedzieć Umowę ze skutkiem natychmiastowym oraz żądać naprawienia szkody poniesionej na skutek takiego naruszenia.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Administrator ma prawo wypowiedzieć niniejszą Umowę ze skutkiem natychmiastowym, gdy przetwarzający:</w:t>
      </w:r>
    </w:p>
    <w:p w:rsidR="0081605D" w:rsidRPr="001C0D4F" w:rsidRDefault="0081605D" w:rsidP="00D94CD2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wykorzystuje dane osobowe w sposób niezgodny z umową, </w:t>
      </w:r>
    </w:p>
    <w:p w:rsidR="0081605D" w:rsidRPr="001C0D4F" w:rsidRDefault="0081605D" w:rsidP="00D94CD2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ind w:left="720" w:hanging="284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zawiadomi o swojej niezdolności do dalszego wykonywania niniejszej Umowy, 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br/>
        <w:t>a w szczególności niespełnienia wymagań określonych w § 3 i § 4 niniejszej Umowy.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Zmiany niniejszej umowy wymagają formy pisemnej (aneks) za zgodą obydwu stron pod rygorem nieważności.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W zakresie nieuregulowanym niniejszą Umową zastosowanie mają przepisy RODO oraz inne przepisy ogólne dotyczące ochrony danych osobowych, a także Kodeks cywilny.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Umowę sporządzono w dwóch jednobrzmiących egzemplarzach, po jednym dla każdej ze stron.</w:t>
      </w:r>
    </w:p>
    <w:p w:rsidR="0081605D" w:rsidRPr="001C0D4F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D94CD2" w:rsidRPr="00BF15B4" w:rsidRDefault="00D94CD2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>……………………………………</w:t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……………………………………..  </w:t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  <w:t>……………………………………</w:t>
      </w:r>
    </w:p>
    <w:p w:rsidR="0081605D" w:rsidRPr="00BF15B4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 xml:space="preserve">            Administrator                                                                                 Przetwarzający</w:t>
      </w:r>
    </w:p>
    <w:sectPr w:rsidR="0081605D" w:rsidRPr="00BF15B4" w:rsidSect="00F70751">
      <w:pgSz w:w="11906" w:h="16838"/>
      <w:pgMar w:top="1417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34C0C"/>
    <w:multiLevelType w:val="hybridMultilevel"/>
    <w:tmpl w:val="9E70C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124025"/>
    <w:multiLevelType w:val="hybridMultilevel"/>
    <w:tmpl w:val="C23E50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83CF51E">
      <w:start w:val="1"/>
      <w:numFmt w:val="lowerLetter"/>
      <w:lvlText w:val="%2)"/>
      <w:lvlJc w:val="left"/>
      <w:pPr>
        <w:tabs>
          <w:tab w:val="num" w:pos="946"/>
        </w:tabs>
        <w:ind w:left="946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27203564"/>
    <w:multiLevelType w:val="hybridMultilevel"/>
    <w:tmpl w:val="DDA8FEC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32D30846"/>
    <w:multiLevelType w:val="hybridMultilevel"/>
    <w:tmpl w:val="2780A112"/>
    <w:lvl w:ilvl="0" w:tplc="5AA296A6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E4B7A52"/>
    <w:multiLevelType w:val="hybridMultilevel"/>
    <w:tmpl w:val="427E5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32D5065"/>
    <w:multiLevelType w:val="multilevel"/>
    <w:tmpl w:val="D140F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A515274"/>
    <w:multiLevelType w:val="hybridMultilevel"/>
    <w:tmpl w:val="D168F9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2F267AC"/>
    <w:multiLevelType w:val="hybridMultilevel"/>
    <w:tmpl w:val="B4A23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5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57528DE"/>
    <w:multiLevelType w:val="hybridMultilevel"/>
    <w:tmpl w:val="2872E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B8D0109"/>
    <w:multiLevelType w:val="multilevel"/>
    <w:tmpl w:val="B39A9E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4AA7EFA"/>
    <w:multiLevelType w:val="hybridMultilevel"/>
    <w:tmpl w:val="7820D3A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D126C38"/>
    <w:multiLevelType w:val="multilevel"/>
    <w:tmpl w:val="AE8A5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DCD6D59"/>
    <w:multiLevelType w:val="hybridMultilevel"/>
    <w:tmpl w:val="7DEC4C0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1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D2"/>
    <w:rsid w:val="00010461"/>
    <w:rsid w:val="00053C04"/>
    <w:rsid w:val="00081502"/>
    <w:rsid w:val="000A4EF5"/>
    <w:rsid w:val="000C117C"/>
    <w:rsid w:val="000C29A5"/>
    <w:rsid w:val="000E649F"/>
    <w:rsid w:val="000F694D"/>
    <w:rsid w:val="0012177D"/>
    <w:rsid w:val="001479F0"/>
    <w:rsid w:val="001C0D4F"/>
    <w:rsid w:val="001D294A"/>
    <w:rsid w:val="001F0AED"/>
    <w:rsid w:val="00225A09"/>
    <w:rsid w:val="00255E04"/>
    <w:rsid w:val="002721AF"/>
    <w:rsid w:val="0028671E"/>
    <w:rsid w:val="002B621B"/>
    <w:rsid w:val="002C6079"/>
    <w:rsid w:val="002F6129"/>
    <w:rsid w:val="0031751C"/>
    <w:rsid w:val="00320E86"/>
    <w:rsid w:val="00375A3C"/>
    <w:rsid w:val="00381B3F"/>
    <w:rsid w:val="00382685"/>
    <w:rsid w:val="003E558B"/>
    <w:rsid w:val="003F7065"/>
    <w:rsid w:val="00410D03"/>
    <w:rsid w:val="00423277"/>
    <w:rsid w:val="004B1CA3"/>
    <w:rsid w:val="004C450A"/>
    <w:rsid w:val="004E461C"/>
    <w:rsid w:val="004E516A"/>
    <w:rsid w:val="004E60E4"/>
    <w:rsid w:val="004F1F91"/>
    <w:rsid w:val="0058202D"/>
    <w:rsid w:val="005845F9"/>
    <w:rsid w:val="005B3CEC"/>
    <w:rsid w:val="00613CDB"/>
    <w:rsid w:val="00627065"/>
    <w:rsid w:val="00633C06"/>
    <w:rsid w:val="00641B3A"/>
    <w:rsid w:val="006945E0"/>
    <w:rsid w:val="006C1366"/>
    <w:rsid w:val="006D72E1"/>
    <w:rsid w:val="006E06D2"/>
    <w:rsid w:val="0070619F"/>
    <w:rsid w:val="00706C3E"/>
    <w:rsid w:val="00712E68"/>
    <w:rsid w:val="00733A13"/>
    <w:rsid w:val="0074489F"/>
    <w:rsid w:val="007748D3"/>
    <w:rsid w:val="00794942"/>
    <w:rsid w:val="007A20D7"/>
    <w:rsid w:val="00815AF6"/>
    <w:rsid w:val="0081605D"/>
    <w:rsid w:val="00817156"/>
    <w:rsid w:val="008351C3"/>
    <w:rsid w:val="00861221"/>
    <w:rsid w:val="008C00B9"/>
    <w:rsid w:val="008D48A2"/>
    <w:rsid w:val="008E5D64"/>
    <w:rsid w:val="008F04AF"/>
    <w:rsid w:val="00931B43"/>
    <w:rsid w:val="009D50FE"/>
    <w:rsid w:val="009F5D66"/>
    <w:rsid w:val="00A43AAE"/>
    <w:rsid w:val="00A83F27"/>
    <w:rsid w:val="00A84DE0"/>
    <w:rsid w:val="00A94DF3"/>
    <w:rsid w:val="00AD2F9E"/>
    <w:rsid w:val="00AE6D15"/>
    <w:rsid w:val="00B027BF"/>
    <w:rsid w:val="00B15A7A"/>
    <w:rsid w:val="00B57B59"/>
    <w:rsid w:val="00BB0928"/>
    <w:rsid w:val="00BB38D7"/>
    <w:rsid w:val="00BD135A"/>
    <w:rsid w:val="00BD16AC"/>
    <w:rsid w:val="00BF15B4"/>
    <w:rsid w:val="00BF4147"/>
    <w:rsid w:val="00C00394"/>
    <w:rsid w:val="00C006AD"/>
    <w:rsid w:val="00C201D5"/>
    <w:rsid w:val="00C33E06"/>
    <w:rsid w:val="00C4244B"/>
    <w:rsid w:val="00C864D6"/>
    <w:rsid w:val="00C96A34"/>
    <w:rsid w:val="00CD2078"/>
    <w:rsid w:val="00D1565B"/>
    <w:rsid w:val="00D219E6"/>
    <w:rsid w:val="00D94CD2"/>
    <w:rsid w:val="00DC3681"/>
    <w:rsid w:val="00DC37EA"/>
    <w:rsid w:val="00E353F8"/>
    <w:rsid w:val="00E670D0"/>
    <w:rsid w:val="00EB226A"/>
    <w:rsid w:val="00ED1BD3"/>
    <w:rsid w:val="00EF50FA"/>
    <w:rsid w:val="00F03E83"/>
    <w:rsid w:val="00F04FF3"/>
    <w:rsid w:val="00F24F74"/>
    <w:rsid w:val="00F46B4F"/>
    <w:rsid w:val="00F5154B"/>
    <w:rsid w:val="00F57CB3"/>
    <w:rsid w:val="00F62F48"/>
    <w:rsid w:val="00F70751"/>
    <w:rsid w:val="00FA17DC"/>
    <w:rsid w:val="00FB0B05"/>
    <w:rsid w:val="00FB654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7D803"/>
  <w15:docId w15:val="{98CE6B82-6F7B-429D-ACCB-6E1B8514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6D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24F74"/>
    <w:pPr>
      <w:ind w:left="720"/>
      <w:contextualSpacing/>
    </w:pPr>
  </w:style>
  <w:style w:type="character" w:styleId="Hipercze">
    <w:name w:val="Hyperlink"/>
    <w:uiPriority w:val="99"/>
    <w:semiHidden/>
    <w:rsid w:val="00B027B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20E86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320E86"/>
    <w:rPr>
      <w:rFonts w:ascii="Segoe UI" w:hAnsi="Segoe UI" w:cs="Times New Roman"/>
      <w:sz w:val="18"/>
    </w:rPr>
  </w:style>
  <w:style w:type="character" w:styleId="Odwoaniedokomentarza">
    <w:name w:val="annotation reference"/>
    <w:uiPriority w:val="99"/>
    <w:semiHidden/>
    <w:rsid w:val="0074489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4489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74489F"/>
    <w:rPr>
      <w:rFonts w:cs="Times New Roman"/>
      <w:sz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489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4489F"/>
    <w:rPr>
      <w:rFonts w:cs="Times New Roman"/>
      <w:b/>
      <w:sz w:val="20"/>
      <w:lang w:eastAsia="en-US"/>
    </w:rPr>
  </w:style>
  <w:style w:type="paragraph" w:customStyle="1" w:styleId="Default">
    <w:name w:val="Default"/>
    <w:rsid w:val="00D94CD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</vt:lpstr>
    </vt:vector>
  </TitlesOfParts>
  <Company/>
  <LinksUpToDate>false</LinksUpToDate>
  <CharactersWithSpaces>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Julia Kamińska-Kasjaniuk</dc:creator>
  <cp:keywords/>
  <dc:description/>
  <cp:lastModifiedBy>Ryniejska Dagmara</cp:lastModifiedBy>
  <cp:revision>2</cp:revision>
  <cp:lastPrinted>2023-06-29T10:54:00Z</cp:lastPrinted>
  <dcterms:created xsi:type="dcterms:W3CDTF">2025-06-23T09:45:00Z</dcterms:created>
  <dcterms:modified xsi:type="dcterms:W3CDTF">2025-06-23T09:45:00Z</dcterms:modified>
</cp:coreProperties>
</file>